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30" w:rsidRDefault="004C5330" w:rsidP="004C5330">
      <w:pPr>
        <w:jc w:val="center"/>
        <w:rPr>
          <w:rFonts w:ascii="Times New Roman" w:hAnsi="Times New Roman" w:cs="Times New Roman"/>
          <w:b/>
          <w:bCs/>
          <w:sz w:val="24"/>
          <w:szCs w:val="24"/>
        </w:rPr>
      </w:pPr>
      <w:r w:rsidRPr="00481DCB">
        <w:rPr>
          <w:rFonts w:ascii="Times New Roman" w:hAnsi="Times New Roman" w:cs="Times New Roman"/>
          <w:b/>
          <w:bCs/>
          <w:sz w:val="24"/>
          <w:szCs w:val="24"/>
        </w:rPr>
        <w:t>Sustainable Organic Agriculture: Op</w:t>
      </w:r>
      <w:r>
        <w:rPr>
          <w:rFonts w:ascii="Times New Roman" w:hAnsi="Times New Roman" w:cs="Times New Roman"/>
          <w:b/>
          <w:bCs/>
          <w:sz w:val="24"/>
          <w:szCs w:val="24"/>
        </w:rPr>
        <w:t>portunity for Thai-Rural Farmer D</w:t>
      </w:r>
      <w:r w:rsidRPr="00481DCB">
        <w:rPr>
          <w:rFonts w:ascii="Times New Roman" w:hAnsi="Times New Roman" w:cs="Times New Roman"/>
          <w:b/>
          <w:bCs/>
          <w:sz w:val="24"/>
          <w:szCs w:val="24"/>
        </w:rPr>
        <w:t>evelopment</w:t>
      </w:r>
    </w:p>
    <w:p w:rsidR="004C5330" w:rsidRDefault="00E72AAB" w:rsidP="004C5330">
      <w:pPr>
        <w:jc w:val="center"/>
        <w:rPr>
          <w:rFonts w:ascii="Times New Roman" w:hAnsi="Times New Roman" w:cs="Times New Roman"/>
          <w:b/>
          <w:bCs/>
          <w:sz w:val="24"/>
          <w:szCs w:val="24"/>
        </w:rPr>
      </w:pPr>
      <w:r>
        <w:rPr>
          <w:rFonts w:ascii="Times New Roman" w:hAnsi="Times New Roman" w:cs="Times New Roman"/>
          <w:b/>
          <w:bCs/>
          <w:sz w:val="24"/>
          <w:szCs w:val="24"/>
        </w:rPr>
        <w:t>WARIPAS JIUMPANYA</w:t>
      </w:r>
      <w:r w:rsidR="004C5330">
        <w:rPr>
          <w:rFonts w:ascii="Times New Roman" w:hAnsi="Times New Roman" w:cs="Times New Roman"/>
          <w:b/>
          <w:bCs/>
          <w:sz w:val="24"/>
          <w:szCs w:val="24"/>
        </w:rPr>
        <w:t>RACH</w:t>
      </w:r>
    </w:p>
    <w:p w:rsidR="004C5330" w:rsidRDefault="004C5330" w:rsidP="004C5330">
      <w:pPr>
        <w:jc w:val="center"/>
        <w:rPr>
          <w:rFonts w:ascii="Times New Roman" w:hAnsi="Times New Roman"/>
          <w:b/>
          <w:bCs/>
          <w:sz w:val="24"/>
          <w:szCs w:val="24"/>
        </w:rPr>
      </w:pPr>
      <w:r>
        <w:rPr>
          <w:rFonts w:ascii="Times New Roman" w:hAnsi="Times New Roman"/>
          <w:b/>
          <w:bCs/>
          <w:sz w:val="24"/>
          <w:szCs w:val="24"/>
        </w:rPr>
        <w:t>The Office of the Commission on Agricultural Resource Education (OCARE)</w:t>
      </w:r>
    </w:p>
    <w:p w:rsidR="00716F00" w:rsidRDefault="004C5330" w:rsidP="00716F00">
      <w:pPr>
        <w:jc w:val="center"/>
        <w:rPr>
          <w:rFonts w:ascii="Times New Roman" w:hAnsi="Times New Roman"/>
          <w:b/>
          <w:bCs/>
          <w:sz w:val="24"/>
          <w:szCs w:val="24"/>
        </w:rPr>
      </w:pPr>
      <w:proofErr w:type="spellStart"/>
      <w:r>
        <w:rPr>
          <w:rFonts w:ascii="Times New Roman" w:hAnsi="Times New Roman"/>
          <w:b/>
          <w:bCs/>
          <w:sz w:val="24"/>
          <w:szCs w:val="24"/>
        </w:rPr>
        <w:t>Chulalongkorn</w:t>
      </w:r>
      <w:proofErr w:type="spellEnd"/>
      <w:r>
        <w:rPr>
          <w:rFonts w:ascii="Times New Roman" w:hAnsi="Times New Roman"/>
          <w:b/>
          <w:bCs/>
          <w:sz w:val="24"/>
          <w:szCs w:val="24"/>
        </w:rPr>
        <w:t xml:space="preserve"> University, Thailand</w:t>
      </w:r>
      <w:r w:rsidR="00716F00">
        <w:rPr>
          <w:rFonts w:ascii="Times New Roman" w:hAnsi="Times New Roman"/>
          <w:b/>
          <w:bCs/>
          <w:sz w:val="24"/>
          <w:szCs w:val="24"/>
        </w:rPr>
        <w:t xml:space="preserve"> E-mail: waripas.j@chula.ac.th</w:t>
      </w:r>
    </w:p>
    <w:p w:rsidR="004C5330" w:rsidRDefault="004C5330" w:rsidP="004C5330">
      <w:pPr>
        <w:rPr>
          <w:rFonts w:ascii="Times New Roman" w:hAnsi="Times New Roman" w:cs="Times New Roman"/>
          <w:b/>
          <w:bCs/>
          <w:sz w:val="24"/>
          <w:szCs w:val="24"/>
        </w:rPr>
      </w:pPr>
      <w:r>
        <w:rPr>
          <w:rFonts w:ascii="Times New Roman" w:hAnsi="Times New Roman" w:cs="Times New Roman"/>
          <w:b/>
          <w:bCs/>
          <w:sz w:val="24"/>
          <w:szCs w:val="24"/>
        </w:rPr>
        <w:t>Abstract</w:t>
      </w:r>
    </w:p>
    <w:p w:rsidR="004C5330" w:rsidRPr="00F97D96" w:rsidRDefault="004C5330" w:rsidP="00C26E29">
      <w:pPr>
        <w:jc w:val="thaiDistribute"/>
        <w:rPr>
          <w:rFonts w:ascii="Times New Roman" w:hAnsi="Times New Roman"/>
          <w:sz w:val="24"/>
          <w:szCs w:val="24"/>
        </w:rPr>
      </w:pPr>
      <w:r>
        <w:rPr>
          <w:rFonts w:ascii="Times New Roman" w:hAnsi="Times New Roman"/>
          <w:sz w:val="24"/>
          <w:szCs w:val="24"/>
        </w:rPr>
        <w:t>This paper analyzed an opportun</w:t>
      </w:r>
      <w:r w:rsidR="0084400D">
        <w:rPr>
          <w:rFonts w:ascii="Times New Roman" w:hAnsi="Times New Roman"/>
          <w:sz w:val="24"/>
          <w:szCs w:val="24"/>
        </w:rPr>
        <w:t>ity of rural farmers in north of</w:t>
      </w:r>
      <w:r>
        <w:rPr>
          <w:rFonts w:ascii="Times New Roman" w:hAnsi="Times New Roman"/>
          <w:sz w:val="24"/>
          <w:szCs w:val="24"/>
        </w:rPr>
        <w:t xml:space="preserve"> Thailand </w:t>
      </w:r>
      <w:r w:rsidRPr="00F97D96">
        <w:rPr>
          <w:rFonts w:ascii="Times New Roman" w:hAnsi="Times New Roman"/>
          <w:sz w:val="24"/>
          <w:szCs w:val="24"/>
        </w:rPr>
        <w:t>by interview</w:t>
      </w:r>
      <w:r>
        <w:rPr>
          <w:rFonts w:ascii="Times New Roman" w:hAnsi="Times New Roman"/>
          <w:sz w:val="24"/>
          <w:szCs w:val="24"/>
        </w:rPr>
        <w:t>ing</w:t>
      </w:r>
      <w:r w:rsidRPr="00F97D96">
        <w:rPr>
          <w:rFonts w:ascii="Times New Roman" w:hAnsi="Times New Roman"/>
          <w:sz w:val="24"/>
          <w:szCs w:val="24"/>
        </w:rPr>
        <w:t xml:space="preserve"> 124 </w:t>
      </w:r>
      <w:r w:rsidR="0084400D">
        <w:rPr>
          <w:rFonts w:ascii="Times New Roman" w:hAnsi="Times New Roman"/>
          <w:sz w:val="24"/>
          <w:szCs w:val="24"/>
        </w:rPr>
        <w:t>households which were</w:t>
      </w:r>
      <w:r w:rsidR="00785172">
        <w:rPr>
          <w:rFonts w:ascii="Times New Roman" w:hAnsi="Times New Roman"/>
          <w:sz w:val="24"/>
          <w:szCs w:val="24"/>
        </w:rPr>
        <w:t xml:space="preserve"> </w:t>
      </w:r>
      <w:r w:rsidRPr="00F97D96">
        <w:rPr>
          <w:rFonts w:ascii="Times New Roman" w:hAnsi="Times New Roman"/>
          <w:sz w:val="24"/>
          <w:szCs w:val="24"/>
        </w:rPr>
        <w:t xml:space="preserve">59 families from </w:t>
      </w:r>
      <w:proofErr w:type="spellStart"/>
      <w:r w:rsidRPr="00F97D96">
        <w:rPr>
          <w:rFonts w:ascii="Times New Roman" w:hAnsi="Times New Roman"/>
          <w:sz w:val="24"/>
          <w:szCs w:val="24"/>
        </w:rPr>
        <w:t>Tumbon</w:t>
      </w:r>
      <w:proofErr w:type="spellEnd"/>
      <w:r w:rsidRPr="00F97D96">
        <w:rPr>
          <w:rFonts w:ascii="Times New Roman" w:hAnsi="Times New Roman"/>
          <w:sz w:val="24"/>
          <w:szCs w:val="24"/>
        </w:rPr>
        <w:t xml:space="preserve">-Santa </w:t>
      </w:r>
      <w:proofErr w:type="spellStart"/>
      <w:r w:rsidRPr="00F97D96">
        <w:rPr>
          <w:rFonts w:ascii="Times New Roman" w:hAnsi="Times New Roman"/>
          <w:sz w:val="24"/>
          <w:szCs w:val="24"/>
        </w:rPr>
        <w:t>Aumpor</w:t>
      </w:r>
      <w:proofErr w:type="spellEnd"/>
      <w:r w:rsidRPr="00F97D96">
        <w:rPr>
          <w:rFonts w:ascii="Times New Roman" w:hAnsi="Times New Roman"/>
          <w:sz w:val="24"/>
          <w:szCs w:val="24"/>
        </w:rPr>
        <w:t xml:space="preserve">- </w:t>
      </w:r>
      <w:proofErr w:type="spellStart"/>
      <w:r w:rsidRPr="00F97D96">
        <w:rPr>
          <w:rFonts w:ascii="Times New Roman" w:hAnsi="Times New Roman"/>
          <w:sz w:val="24"/>
          <w:szCs w:val="24"/>
        </w:rPr>
        <w:t>Narnoi</w:t>
      </w:r>
      <w:proofErr w:type="spellEnd"/>
      <w:r w:rsidRPr="00F97D96">
        <w:rPr>
          <w:rFonts w:ascii="Times New Roman" w:hAnsi="Times New Roman"/>
          <w:sz w:val="24"/>
          <w:szCs w:val="24"/>
        </w:rPr>
        <w:t xml:space="preserve"> Nan province, 23 families from </w:t>
      </w:r>
      <w:proofErr w:type="spellStart"/>
      <w:r w:rsidRPr="00F97D96">
        <w:rPr>
          <w:rFonts w:ascii="Times New Roman" w:hAnsi="Times New Roman"/>
          <w:sz w:val="24"/>
          <w:szCs w:val="24"/>
        </w:rPr>
        <w:t>Tumbon-Banlao</w:t>
      </w:r>
      <w:proofErr w:type="spellEnd"/>
      <w:r w:rsidRPr="00F97D96">
        <w:rPr>
          <w:rFonts w:ascii="Times New Roman" w:hAnsi="Times New Roman"/>
          <w:sz w:val="24"/>
          <w:szCs w:val="24"/>
        </w:rPr>
        <w:t xml:space="preserve"> </w:t>
      </w:r>
      <w:proofErr w:type="spellStart"/>
      <w:r w:rsidRPr="00F97D96">
        <w:rPr>
          <w:rFonts w:ascii="Times New Roman" w:hAnsi="Times New Roman"/>
          <w:sz w:val="24"/>
          <w:szCs w:val="24"/>
        </w:rPr>
        <w:t>Aumpor-Mayjai</w:t>
      </w:r>
      <w:proofErr w:type="spellEnd"/>
      <w:r w:rsidRPr="00F97D96">
        <w:rPr>
          <w:rFonts w:ascii="Times New Roman" w:hAnsi="Times New Roman"/>
          <w:sz w:val="24"/>
          <w:szCs w:val="24"/>
        </w:rPr>
        <w:t xml:space="preserve"> </w:t>
      </w:r>
      <w:proofErr w:type="spellStart"/>
      <w:r w:rsidRPr="00F97D96">
        <w:rPr>
          <w:rFonts w:ascii="Times New Roman" w:hAnsi="Times New Roman"/>
          <w:sz w:val="24"/>
          <w:szCs w:val="24"/>
        </w:rPr>
        <w:t>Prayao</w:t>
      </w:r>
      <w:proofErr w:type="spellEnd"/>
      <w:r w:rsidRPr="00F97D96">
        <w:rPr>
          <w:rFonts w:ascii="Times New Roman" w:hAnsi="Times New Roman"/>
          <w:sz w:val="24"/>
          <w:szCs w:val="24"/>
        </w:rPr>
        <w:t xml:space="preserve"> Province, 22 families from </w:t>
      </w:r>
      <w:proofErr w:type="spellStart"/>
      <w:r w:rsidRPr="00F97D96">
        <w:rPr>
          <w:rFonts w:ascii="Times New Roman" w:hAnsi="Times New Roman"/>
          <w:sz w:val="24"/>
          <w:szCs w:val="24"/>
        </w:rPr>
        <w:t>Tumbon-Sritoi</w:t>
      </w:r>
      <w:proofErr w:type="spellEnd"/>
      <w:r w:rsidRPr="00F97D96">
        <w:rPr>
          <w:rFonts w:ascii="Times New Roman" w:hAnsi="Times New Roman"/>
          <w:sz w:val="24"/>
          <w:szCs w:val="24"/>
        </w:rPr>
        <w:t xml:space="preserve"> </w:t>
      </w:r>
      <w:proofErr w:type="spellStart"/>
      <w:r w:rsidRPr="00F97D96">
        <w:rPr>
          <w:rFonts w:ascii="Times New Roman" w:hAnsi="Times New Roman"/>
          <w:sz w:val="24"/>
          <w:szCs w:val="24"/>
        </w:rPr>
        <w:t>Aumpor-Mayjai</w:t>
      </w:r>
      <w:proofErr w:type="spellEnd"/>
      <w:r w:rsidRPr="00F97D96">
        <w:rPr>
          <w:rFonts w:ascii="Times New Roman" w:hAnsi="Times New Roman"/>
          <w:sz w:val="24"/>
          <w:szCs w:val="24"/>
        </w:rPr>
        <w:t xml:space="preserve"> </w:t>
      </w:r>
      <w:proofErr w:type="spellStart"/>
      <w:r w:rsidRPr="00F97D96">
        <w:rPr>
          <w:rFonts w:ascii="Times New Roman" w:hAnsi="Times New Roman"/>
          <w:sz w:val="24"/>
          <w:szCs w:val="24"/>
        </w:rPr>
        <w:t>Prayao</w:t>
      </w:r>
      <w:proofErr w:type="spellEnd"/>
      <w:r w:rsidRPr="00F97D96">
        <w:rPr>
          <w:rFonts w:ascii="Times New Roman" w:hAnsi="Times New Roman"/>
          <w:sz w:val="24"/>
          <w:szCs w:val="24"/>
        </w:rPr>
        <w:t xml:space="preserve"> Province, and 20 families from </w:t>
      </w:r>
      <w:proofErr w:type="spellStart"/>
      <w:r w:rsidRPr="00F97D96">
        <w:rPr>
          <w:rFonts w:ascii="Times New Roman" w:hAnsi="Times New Roman"/>
          <w:sz w:val="24"/>
          <w:szCs w:val="24"/>
        </w:rPr>
        <w:t>Tumbon-Parfak</w:t>
      </w:r>
      <w:proofErr w:type="spellEnd"/>
      <w:r w:rsidRPr="00F97D96">
        <w:rPr>
          <w:rFonts w:ascii="Times New Roman" w:hAnsi="Times New Roman"/>
          <w:sz w:val="24"/>
          <w:szCs w:val="24"/>
        </w:rPr>
        <w:t xml:space="preserve"> </w:t>
      </w:r>
      <w:proofErr w:type="spellStart"/>
      <w:r w:rsidRPr="00F97D96">
        <w:rPr>
          <w:rFonts w:ascii="Times New Roman" w:hAnsi="Times New Roman"/>
          <w:sz w:val="24"/>
          <w:szCs w:val="24"/>
        </w:rPr>
        <w:t>Aumpor-Mayjai</w:t>
      </w:r>
      <w:proofErr w:type="spellEnd"/>
      <w:r w:rsidRPr="00F97D96">
        <w:rPr>
          <w:rFonts w:ascii="Times New Roman" w:hAnsi="Times New Roman"/>
          <w:sz w:val="24"/>
          <w:szCs w:val="24"/>
        </w:rPr>
        <w:t xml:space="preserve"> </w:t>
      </w:r>
      <w:proofErr w:type="spellStart"/>
      <w:r w:rsidRPr="00F97D96">
        <w:rPr>
          <w:rFonts w:ascii="Times New Roman" w:hAnsi="Times New Roman"/>
          <w:sz w:val="24"/>
          <w:szCs w:val="24"/>
        </w:rPr>
        <w:t>Prayao</w:t>
      </w:r>
      <w:proofErr w:type="spellEnd"/>
      <w:r w:rsidRPr="00F97D96">
        <w:rPr>
          <w:rFonts w:ascii="Times New Roman" w:hAnsi="Times New Roman"/>
          <w:sz w:val="24"/>
          <w:szCs w:val="24"/>
        </w:rPr>
        <w:t xml:space="preserve"> Province during January 2012 – October 2012.</w:t>
      </w:r>
      <w:r>
        <w:rPr>
          <w:rFonts w:ascii="Times New Roman" w:hAnsi="Times New Roman"/>
          <w:sz w:val="24"/>
          <w:szCs w:val="24"/>
        </w:rPr>
        <w:t xml:space="preserve"> </w:t>
      </w:r>
      <w:proofErr w:type="spellStart"/>
      <w:r>
        <w:rPr>
          <w:rFonts w:ascii="Times New Roman" w:hAnsi="Times New Roman"/>
          <w:sz w:val="24"/>
          <w:szCs w:val="24"/>
        </w:rPr>
        <w:t>Probit</w:t>
      </w:r>
      <w:proofErr w:type="spellEnd"/>
      <w:r>
        <w:rPr>
          <w:rFonts w:ascii="Times New Roman" w:hAnsi="Times New Roman"/>
          <w:sz w:val="24"/>
          <w:szCs w:val="24"/>
        </w:rPr>
        <w:t xml:space="preserve"> model was developed to answer </w:t>
      </w:r>
      <w:r w:rsidR="0084400D">
        <w:rPr>
          <w:rFonts w:ascii="Times New Roman" w:hAnsi="Times New Roman"/>
          <w:sz w:val="24"/>
          <w:szCs w:val="24"/>
        </w:rPr>
        <w:t>some factors that impacted farm’s income</w:t>
      </w:r>
      <w:r>
        <w:rPr>
          <w:rFonts w:ascii="Times New Roman" w:hAnsi="Times New Roman"/>
          <w:sz w:val="24"/>
          <w:szCs w:val="24"/>
        </w:rPr>
        <w:t>. The results showed that the relationships between both organic and inorganic land and income level are p</w:t>
      </w:r>
      <w:r w:rsidR="0084400D">
        <w:rPr>
          <w:rFonts w:ascii="Times New Roman" w:hAnsi="Times New Roman"/>
          <w:sz w:val="24"/>
          <w:szCs w:val="24"/>
        </w:rPr>
        <w:t>ositive. Most of the farmers were willing to change from conventional</w:t>
      </w:r>
      <w:r>
        <w:rPr>
          <w:rFonts w:ascii="Times New Roman" w:hAnsi="Times New Roman"/>
          <w:sz w:val="24"/>
          <w:szCs w:val="24"/>
        </w:rPr>
        <w:t xml:space="preserve"> agricultures </w:t>
      </w:r>
      <w:r w:rsidR="0084400D">
        <w:rPr>
          <w:rFonts w:ascii="Times New Roman" w:hAnsi="Times New Roman"/>
          <w:sz w:val="24"/>
          <w:szCs w:val="24"/>
        </w:rPr>
        <w:t xml:space="preserve">to organic agriculture </w:t>
      </w:r>
      <w:r>
        <w:rPr>
          <w:rFonts w:ascii="Times New Roman" w:hAnsi="Times New Roman"/>
          <w:sz w:val="24"/>
          <w:szCs w:val="24"/>
        </w:rPr>
        <w:t>but they did not have enough information and extension from government and private sectors. Comparing benefits and cost between conventional and organic agriculture found that organic agricultures provided better price and farmers will have better quality</w:t>
      </w:r>
      <w:r w:rsidRPr="00452578">
        <w:rPr>
          <w:rFonts w:ascii="Times New Roman" w:hAnsi="Times New Roman"/>
          <w:sz w:val="24"/>
          <w:szCs w:val="24"/>
        </w:rPr>
        <w:t xml:space="preserve"> </w:t>
      </w:r>
      <w:r>
        <w:rPr>
          <w:rFonts w:ascii="Times New Roman" w:hAnsi="Times New Roman"/>
          <w:sz w:val="24"/>
          <w:szCs w:val="24"/>
        </w:rPr>
        <w:t>of live. Systems of knowledge and policies need to be developed and apply for peasants and farmers in north rural area in Thailand.</w:t>
      </w:r>
    </w:p>
    <w:p w:rsidR="004C5330" w:rsidRPr="00116273" w:rsidRDefault="004C5330" w:rsidP="004C5330">
      <w:pPr>
        <w:jc w:val="thaiDistribute"/>
        <w:rPr>
          <w:rFonts w:ascii="Times New Roman" w:hAnsi="Times New Roman" w:cs="Times New Roman"/>
          <w:sz w:val="24"/>
          <w:szCs w:val="24"/>
        </w:rPr>
      </w:pPr>
      <w:r>
        <w:rPr>
          <w:rFonts w:ascii="Times New Roman" w:hAnsi="Times New Roman" w:cs="Times New Roman"/>
          <w:b/>
          <w:bCs/>
          <w:sz w:val="24"/>
          <w:szCs w:val="24"/>
        </w:rPr>
        <w:t xml:space="preserve">Q13, </w:t>
      </w:r>
      <w:r w:rsidRPr="00116273">
        <w:rPr>
          <w:rFonts w:ascii="Times New Roman" w:hAnsi="Times New Roman" w:cs="Times New Roman"/>
          <w:sz w:val="24"/>
          <w:szCs w:val="24"/>
        </w:rPr>
        <w:t xml:space="preserve">Conventional Agriculture, Organic Agriculture, </w:t>
      </w:r>
      <w:proofErr w:type="spellStart"/>
      <w:r w:rsidRPr="00116273">
        <w:rPr>
          <w:rFonts w:ascii="Times New Roman" w:hAnsi="Times New Roman" w:cs="Times New Roman"/>
          <w:sz w:val="24"/>
          <w:szCs w:val="24"/>
        </w:rPr>
        <w:t>Probit</w:t>
      </w:r>
      <w:proofErr w:type="spellEnd"/>
      <w:r w:rsidRPr="00116273">
        <w:rPr>
          <w:rFonts w:ascii="Times New Roman" w:hAnsi="Times New Roman" w:cs="Times New Roman"/>
          <w:sz w:val="24"/>
          <w:szCs w:val="24"/>
        </w:rPr>
        <w:t xml:space="preserve"> Model, Peasant, Farmer, Benefits and Costs, Policy, Extension</w:t>
      </w:r>
    </w:p>
    <w:p w:rsidR="004C5330" w:rsidRPr="009F79C3" w:rsidRDefault="004C5330" w:rsidP="004C5330">
      <w:pPr>
        <w:rPr>
          <w:rFonts w:ascii="Times New Roman" w:hAnsi="Times New Roman" w:cs="Times New Roman"/>
          <w:b/>
          <w:bCs/>
          <w:sz w:val="24"/>
          <w:szCs w:val="24"/>
        </w:rPr>
      </w:pPr>
      <w:r w:rsidRPr="009F79C3">
        <w:rPr>
          <w:rFonts w:ascii="Times New Roman" w:hAnsi="Times New Roman" w:cs="Times New Roman"/>
          <w:b/>
          <w:bCs/>
          <w:sz w:val="24"/>
          <w:szCs w:val="24"/>
        </w:rPr>
        <w:t xml:space="preserve">Introduction </w:t>
      </w:r>
    </w:p>
    <w:p w:rsidR="004C5330" w:rsidRDefault="004C5330" w:rsidP="00C26E29">
      <w:pPr>
        <w:jc w:val="both"/>
        <w:rPr>
          <w:rFonts w:ascii="Times New Roman" w:hAnsi="Times New Roman" w:cs="Times New Roman"/>
          <w:sz w:val="24"/>
          <w:szCs w:val="24"/>
        </w:rPr>
      </w:pPr>
      <w:r>
        <w:rPr>
          <w:rFonts w:ascii="Times New Roman" w:hAnsi="Times New Roman" w:cs="Times New Roman"/>
          <w:sz w:val="24"/>
          <w:szCs w:val="24"/>
        </w:rPr>
        <w:t>Farmers’ incomes depend upon agricultural profits including costs of production also social quality. Various factors</w:t>
      </w:r>
      <w:r w:rsidRPr="00041D5C">
        <w:rPr>
          <w:rFonts w:ascii="Times New Roman" w:hAnsi="Times New Roman" w:cs="Times New Roman"/>
          <w:sz w:val="24"/>
          <w:szCs w:val="24"/>
        </w:rPr>
        <w:t xml:space="preserve"> </w:t>
      </w:r>
      <w:r>
        <w:rPr>
          <w:rFonts w:ascii="Times New Roman" w:hAnsi="Times New Roman" w:cs="Times New Roman"/>
          <w:sz w:val="24"/>
          <w:szCs w:val="24"/>
        </w:rPr>
        <w:t>such as conventional land, organic land, organic productions, conventional productions, marketing,</w:t>
      </w:r>
      <w:r w:rsidR="00785172">
        <w:rPr>
          <w:rFonts w:ascii="Times New Roman" w:hAnsi="Times New Roman" w:cs="Times New Roman"/>
          <w:sz w:val="24"/>
          <w:szCs w:val="24"/>
        </w:rPr>
        <w:t xml:space="preserve"> education, and age impact</w:t>
      </w:r>
      <w:r>
        <w:rPr>
          <w:rFonts w:ascii="Times New Roman" w:hAnsi="Times New Roman" w:cs="Times New Roman"/>
          <w:sz w:val="24"/>
          <w:szCs w:val="24"/>
        </w:rPr>
        <w:t xml:space="preserve"> both life quantities and qualities in agricultural communities</w:t>
      </w:r>
      <w:r w:rsidRPr="00E711E5">
        <w:rPr>
          <w:rFonts w:ascii="Times New Roman" w:hAnsi="Times New Roman" w:cs="Times New Roman"/>
          <w:sz w:val="24"/>
          <w:szCs w:val="24"/>
        </w:rPr>
        <w:t xml:space="preserve">. </w:t>
      </w:r>
      <w:proofErr w:type="spellStart"/>
      <w:r w:rsidRPr="00E711E5">
        <w:rPr>
          <w:rFonts w:ascii="Times New Roman" w:hAnsi="Times New Roman" w:cs="Times New Roman"/>
          <w:sz w:val="24"/>
          <w:szCs w:val="24"/>
        </w:rPr>
        <w:t>Probit</w:t>
      </w:r>
      <w:proofErr w:type="spellEnd"/>
      <w:r w:rsidRPr="00E711E5">
        <w:rPr>
          <w:rFonts w:ascii="Times New Roman" w:hAnsi="Times New Roman" w:cs="Times New Roman"/>
          <w:sz w:val="24"/>
          <w:szCs w:val="24"/>
        </w:rPr>
        <w:t xml:space="preserve"> model predict</w:t>
      </w:r>
      <w:r>
        <w:rPr>
          <w:rFonts w:ascii="Times New Roman" w:hAnsi="Times New Roman" w:cs="Times New Roman"/>
          <w:sz w:val="24"/>
          <w:szCs w:val="24"/>
        </w:rPr>
        <w:t>s</w:t>
      </w:r>
      <w:r w:rsidRPr="00E711E5">
        <w:rPr>
          <w:rFonts w:ascii="Times New Roman" w:hAnsi="Times New Roman" w:cs="Times New Roman"/>
          <w:sz w:val="24"/>
          <w:szCs w:val="24"/>
        </w:rPr>
        <w:t xml:space="preserve"> relationship between income by independent variables such as</w:t>
      </w:r>
      <w:r>
        <w:rPr>
          <w:rFonts w:ascii="Times New Roman" w:hAnsi="Times New Roman" w:cs="Times New Roman"/>
          <w:sz w:val="24"/>
          <w:szCs w:val="24"/>
        </w:rPr>
        <w:t xml:space="preserve"> gender, age, family member, education level, inorganic area, organic area, and cost of production.</w:t>
      </w:r>
    </w:p>
    <w:p w:rsidR="004C5330" w:rsidRPr="009F79C3" w:rsidRDefault="004C5330" w:rsidP="00C26E29">
      <w:pPr>
        <w:jc w:val="thaiDistribute"/>
        <w:rPr>
          <w:rFonts w:ascii="Times New Roman" w:hAnsi="Times New Roman" w:cs="Times New Roman"/>
          <w:sz w:val="24"/>
          <w:szCs w:val="24"/>
        </w:rPr>
      </w:pPr>
      <w:r w:rsidRPr="009F79C3">
        <w:rPr>
          <w:rFonts w:ascii="Times New Roman" w:hAnsi="Times New Roman" w:cs="Times New Roman"/>
          <w:sz w:val="24"/>
          <w:szCs w:val="24"/>
        </w:rPr>
        <w:t>Supply chains of agricultural products are lost value between producers to consumers. Consumers usually spend high price of the products to exchange high quality of products. But the benefits from high agricultural prices do not for peasants directly. Organic agriculture is an example of high quality and high price products, which is possible for peasant to gain benefits, rising quality of life, and communities development. Reality, value of agricultural products has been lost during the supply chain among producers, middle markets, and consumers. In present, industrial agriculture</w:t>
      </w:r>
      <w:r w:rsidR="0084400D">
        <w:rPr>
          <w:rFonts w:ascii="Times New Roman" w:hAnsi="Times New Roman" w:cs="Times New Roman"/>
          <w:sz w:val="24"/>
          <w:szCs w:val="24"/>
        </w:rPr>
        <w:t xml:space="preserve"> is</w:t>
      </w:r>
      <w:r w:rsidRPr="009F79C3">
        <w:rPr>
          <w:rFonts w:ascii="Times New Roman" w:hAnsi="Times New Roman" w:cs="Times New Roman"/>
          <w:sz w:val="24"/>
          <w:szCs w:val="24"/>
        </w:rPr>
        <w:t xml:space="preserve"> influence small agricultural communities.  Peasants’ communities need to find the better ways to survive from these problems. Many economists, scientists, sociologist and others involved agriculture raise lots of questions who should receive benefits either peasants’ communities or large industries. </w:t>
      </w:r>
    </w:p>
    <w:p w:rsidR="004C5330" w:rsidRPr="009F79C3" w:rsidRDefault="004C5330" w:rsidP="00C26E29">
      <w:pPr>
        <w:jc w:val="thaiDistribute"/>
        <w:rPr>
          <w:rFonts w:ascii="Times New Roman" w:hAnsi="Times New Roman" w:cs="Times New Roman"/>
          <w:sz w:val="24"/>
          <w:szCs w:val="24"/>
        </w:rPr>
      </w:pPr>
      <w:r w:rsidRPr="009F79C3">
        <w:rPr>
          <w:rFonts w:ascii="Times New Roman" w:hAnsi="Times New Roman" w:cs="Times New Roman"/>
          <w:sz w:val="24"/>
          <w:szCs w:val="24"/>
        </w:rPr>
        <w:lastRenderedPageBreak/>
        <w:t xml:space="preserve">Price transmission is analyzed; values of product have been lost during harvesting, logistics, and marketing. Famous brands always take opportunity to get into the market easier than peasant </w:t>
      </w:r>
      <w:r w:rsidR="0084400D">
        <w:rPr>
          <w:rFonts w:ascii="Times New Roman" w:hAnsi="Times New Roman" w:cs="Times New Roman"/>
          <w:sz w:val="24"/>
          <w:szCs w:val="24"/>
        </w:rPr>
        <w:t xml:space="preserve">and </w:t>
      </w:r>
      <w:r w:rsidRPr="009F79C3">
        <w:rPr>
          <w:rFonts w:ascii="Times New Roman" w:hAnsi="Times New Roman" w:cs="Times New Roman"/>
          <w:sz w:val="24"/>
          <w:szCs w:val="24"/>
        </w:rPr>
        <w:t>farmers</w:t>
      </w:r>
      <w:r w:rsidR="0084400D">
        <w:rPr>
          <w:rFonts w:ascii="Times New Roman" w:hAnsi="Times New Roman" w:cs="Times New Roman"/>
          <w:sz w:val="24"/>
          <w:szCs w:val="24"/>
        </w:rPr>
        <w:t xml:space="preserve">’ products as we usually found as </w:t>
      </w:r>
      <w:r w:rsidRPr="009F79C3">
        <w:rPr>
          <w:rFonts w:ascii="Times New Roman" w:hAnsi="Times New Roman" w:cs="Times New Roman"/>
          <w:sz w:val="24"/>
          <w:szCs w:val="24"/>
        </w:rPr>
        <w:t xml:space="preserve">conventional </w:t>
      </w:r>
      <w:r w:rsidR="0084400D">
        <w:rPr>
          <w:rFonts w:ascii="Times New Roman" w:hAnsi="Times New Roman" w:cs="Times New Roman"/>
          <w:sz w:val="24"/>
          <w:szCs w:val="24"/>
        </w:rPr>
        <w:t xml:space="preserve">agriculture </w:t>
      </w:r>
      <w:r w:rsidRPr="009F79C3">
        <w:rPr>
          <w:rFonts w:ascii="Times New Roman" w:hAnsi="Times New Roman" w:cs="Times New Roman"/>
          <w:sz w:val="24"/>
          <w:szCs w:val="24"/>
        </w:rPr>
        <w:t>products. In the present, organic products become high demand in the domestic and international markets Organic farmers’ group has been established and have power in the markets. This helps losing value of agricultural supply chain in the farms.</w:t>
      </w:r>
    </w:p>
    <w:p w:rsidR="004C5330" w:rsidRPr="009F79C3" w:rsidRDefault="004C5330" w:rsidP="00C26E29">
      <w:pPr>
        <w:jc w:val="thaiDistribute"/>
        <w:rPr>
          <w:rFonts w:ascii="Times New Roman" w:hAnsi="Times New Roman" w:cs="Times New Roman"/>
          <w:sz w:val="24"/>
          <w:szCs w:val="24"/>
        </w:rPr>
      </w:pPr>
      <w:r w:rsidRPr="009F79C3">
        <w:rPr>
          <w:rFonts w:ascii="Times New Roman" w:hAnsi="Times New Roman" w:cs="Times New Roman"/>
          <w:sz w:val="24"/>
          <w:szCs w:val="24"/>
        </w:rPr>
        <w:t>Mostly, organic peasants are sm</w:t>
      </w:r>
      <w:r>
        <w:rPr>
          <w:rFonts w:ascii="Times New Roman" w:hAnsi="Times New Roman" w:cs="Times New Roman"/>
          <w:sz w:val="24"/>
          <w:szCs w:val="24"/>
        </w:rPr>
        <w:t>all size and poor. Profits are r</w:t>
      </w:r>
      <w:r w:rsidRPr="009F79C3">
        <w:rPr>
          <w:rFonts w:ascii="Times New Roman" w:hAnsi="Times New Roman" w:cs="Times New Roman"/>
          <w:sz w:val="24"/>
          <w:szCs w:val="24"/>
        </w:rPr>
        <w:t xml:space="preserve">evenue less costs are small positive, minus. Most peasants usually invest money from legal and illegal sources. The systems become cycle. Peasants could not pay investment, which make profits less and less also life quality become trouble. Productions of premium products are introduced into a premium agricultural market. </w:t>
      </w:r>
    </w:p>
    <w:p w:rsidR="004C5330" w:rsidRPr="009F79C3" w:rsidRDefault="004C5330" w:rsidP="00C26E29">
      <w:pPr>
        <w:jc w:val="thaiDistribute"/>
        <w:rPr>
          <w:rFonts w:ascii="Times New Roman" w:hAnsi="Times New Roman" w:cs="Times New Roman"/>
          <w:sz w:val="24"/>
          <w:szCs w:val="24"/>
        </w:rPr>
      </w:pPr>
      <w:r w:rsidRPr="009F79C3">
        <w:rPr>
          <w:rFonts w:ascii="Times New Roman" w:hAnsi="Times New Roman" w:cs="Times New Roman"/>
          <w:sz w:val="24"/>
          <w:szCs w:val="24"/>
        </w:rPr>
        <w:t xml:space="preserve">Peasants are expected become </w:t>
      </w:r>
      <w:r w:rsidR="0084400D">
        <w:rPr>
          <w:rFonts w:ascii="Times New Roman" w:hAnsi="Times New Roman" w:cs="Times New Roman"/>
          <w:sz w:val="24"/>
          <w:szCs w:val="24"/>
        </w:rPr>
        <w:t xml:space="preserve">wealthy </w:t>
      </w:r>
      <w:r w:rsidRPr="009F79C3">
        <w:rPr>
          <w:rFonts w:ascii="Times New Roman" w:hAnsi="Times New Roman" w:cs="Times New Roman"/>
          <w:sz w:val="24"/>
          <w:szCs w:val="24"/>
        </w:rPr>
        <w:t>farmers</w:t>
      </w:r>
      <w:r>
        <w:rPr>
          <w:rFonts w:ascii="Times New Roman" w:hAnsi="Times New Roman" w:cs="Times New Roman"/>
          <w:sz w:val="24"/>
          <w:szCs w:val="24"/>
        </w:rPr>
        <w:t xml:space="preserve"> who become leader in ag</w:t>
      </w:r>
      <w:r w:rsidR="00270371">
        <w:rPr>
          <w:rFonts w:ascii="Times New Roman" w:hAnsi="Times New Roman" w:cs="Times New Roman"/>
          <w:sz w:val="24"/>
          <w:szCs w:val="24"/>
        </w:rPr>
        <w:t xml:space="preserve">ribusiness and agro agriculture </w:t>
      </w:r>
      <w:r w:rsidRPr="009F79C3">
        <w:rPr>
          <w:rFonts w:ascii="Times New Roman" w:hAnsi="Times New Roman" w:cs="Times New Roman"/>
          <w:sz w:val="24"/>
          <w:szCs w:val="24"/>
        </w:rPr>
        <w:t xml:space="preserve">in near future. Government encourages peasants’ communities to do organic agriculture. Huge provinces have begun the new agricultural revolution.  Actually, organic agriculture does not a new system; it has been with Thai-agricultural for a long time until industrialization. Chemical inspire peasants also farmers to increase productions. Organic agriculture disappeared. </w:t>
      </w:r>
    </w:p>
    <w:p w:rsidR="004C5330" w:rsidRDefault="004C5330" w:rsidP="00C26E29">
      <w:pPr>
        <w:jc w:val="thaiDistribute"/>
        <w:rPr>
          <w:rFonts w:ascii="Times New Roman" w:hAnsi="Times New Roman" w:cs="Times New Roman"/>
          <w:sz w:val="24"/>
          <w:szCs w:val="24"/>
        </w:rPr>
      </w:pPr>
      <w:r w:rsidRPr="009F79C3">
        <w:rPr>
          <w:rFonts w:ascii="Times New Roman" w:hAnsi="Times New Roman" w:cs="Times New Roman"/>
          <w:sz w:val="24"/>
          <w:szCs w:val="24"/>
        </w:rPr>
        <w:t xml:space="preserve">Not only peasants become poor </w:t>
      </w:r>
      <w:r w:rsidR="00270371">
        <w:rPr>
          <w:rFonts w:ascii="Times New Roman" w:hAnsi="Times New Roman" w:cs="Times New Roman"/>
          <w:sz w:val="24"/>
          <w:szCs w:val="24"/>
        </w:rPr>
        <w:t xml:space="preserve">because of increasing production of costs as agricultural food become unhealthy. According to the </w:t>
      </w:r>
      <w:r w:rsidR="00A72D13">
        <w:rPr>
          <w:rFonts w:ascii="Times New Roman" w:hAnsi="Times New Roman" w:cs="Times New Roman"/>
          <w:sz w:val="24"/>
          <w:szCs w:val="24"/>
        </w:rPr>
        <w:t xml:space="preserve">event, increasing consumers </w:t>
      </w:r>
      <w:r w:rsidR="00270371">
        <w:rPr>
          <w:rFonts w:ascii="Times New Roman" w:hAnsi="Times New Roman" w:cs="Times New Roman"/>
          <w:sz w:val="24"/>
          <w:szCs w:val="24"/>
        </w:rPr>
        <w:t xml:space="preserve">prefer </w:t>
      </w:r>
      <w:r w:rsidRPr="009F79C3">
        <w:rPr>
          <w:rFonts w:ascii="Times New Roman" w:hAnsi="Times New Roman" w:cs="Times New Roman"/>
          <w:sz w:val="24"/>
          <w:szCs w:val="24"/>
        </w:rPr>
        <w:t xml:space="preserve">safety food while a global is industrialized. These consumers have changed eating behavior to non-poison food products. Safety food standards have been issue, governments began extension </w:t>
      </w:r>
      <w:r w:rsidR="00270371">
        <w:rPr>
          <w:rFonts w:ascii="Times New Roman" w:hAnsi="Times New Roman" w:cs="Times New Roman"/>
          <w:sz w:val="24"/>
          <w:szCs w:val="24"/>
        </w:rPr>
        <w:t xml:space="preserve">about </w:t>
      </w:r>
      <w:r w:rsidRPr="009F79C3">
        <w:rPr>
          <w:rFonts w:ascii="Times New Roman" w:hAnsi="Times New Roman" w:cs="Times New Roman"/>
          <w:sz w:val="24"/>
          <w:szCs w:val="24"/>
        </w:rPr>
        <w:t xml:space="preserve">non-poison agriculture </w:t>
      </w:r>
      <w:r w:rsidR="00270371">
        <w:rPr>
          <w:rFonts w:ascii="Times New Roman" w:hAnsi="Times New Roman" w:cs="Times New Roman"/>
          <w:sz w:val="24"/>
          <w:szCs w:val="24"/>
        </w:rPr>
        <w:t xml:space="preserve">and healthy food </w:t>
      </w:r>
      <w:r w:rsidRPr="009F79C3">
        <w:rPr>
          <w:rFonts w:ascii="Times New Roman" w:hAnsi="Times New Roman" w:cs="Times New Roman"/>
          <w:sz w:val="24"/>
          <w:szCs w:val="24"/>
        </w:rPr>
        <w:t xml:space="preserve">around countries. </w:t>
      </w:r>
    </w:p>
    <w:p w:rsidR="00D46CAC" w:rsidRDefault="00D46CAC" w:rsidP="00C26E29">
      <w:pPr>
        <w:jc w:val="thaiDistribute"/>
        <w:rPr>
          <w:rFonts w:ascii="Times New Roman" w:hAnsi="Times New Roman" w:cs="Times New Roman"/>
          <w:sz w:val="24"/>
          <w:szCs w:val="24"/>
        </w:rPr>
      </w:pPr>
      <w:r w:rsidRPr="00D46CAC">
        <w:rPr>
          <w:rFonts w:ascii="Times New Roman" w:hAnsi="Times New Roman" w:cs="Times New Roman"/>
          <w:sz w:val="24"/>
          <w:szCs w:val="24"/>
        </w:rPr>
        <w:t xml:space="preserve">Nan and </w:t>
      </w:r>
      <w:proofErr w:type="spellStart"/>
      <w:r w:rsidRPr="00D46CAC">
        <w:rPr>
          <w:rFonts w:ascii="Times New Roman" w:hAnsi="Times New Roman" w:cs="Times New Roman"/>
          <w:sz w:val="24"/>
          <w:szCs w:val="24"/>
        </w:rPr>
        <w:t>Prayao</w:t>
      </w:r>
      <w:proofErr w:type="spellEnd"/>
      <w:r w:rsidRPr="00D46CAC">
        <w:rPr>
          <w:rFonts w:ascii="Times New Roman" w:hAnsi="Times New Roman" w:cs="Times New Roman"/>
          <w:sz w:val="24"/>
          <w:szCs w:val="24"/>
        </w:rPr>
        <w:t xml:space="preserve"> are two provinces in the north, which more than eighty percent of populations are peasants and farmers. Agricultures grow on the hill. Organic agriculture, which help them survive in some season. Comparing organic agriculture and conventional agriculture, these provinces do not success in many factors. This research has collected agriculture in one </w:t>
      </w:r>
      <w:proofErr w:type="spellStart"/>
      <w:r w:rsidRPr="00D46CAC">
        <w:rPr>
          <w:rFonts w:ascii="Times New Roman" w:hAnsi="Times New Roman" w:cs="Times New Roman"/>
          <w:sz w:val="24"/>
          <w:szCs w:val="24"/>
        </w:rPr>
        <w:t>Aumpor</w:t>
      </w:r>
      <w:proofErr w:type="spellEnd"/>
      <w:r w:rsidRPr="00D46CAC">
        <w:rPr>
          <w:rFonts w:ascii="Times New Roman" w:hAnsi="Times New Roman" w:cs="Times New Roman"/>
          <w:sz w:val="24"/>
          <w:szCs w:val="24"/>
        </w:rPr>
        <w:t xml:space="preserve"> of Nan and three </w:t>
      </w:r>
      <w:proofErr w:type="spellStart"/>
      <w:r w:rsidRPr="00D46CAC">
        <w:rPr>
          <w:rFonts w:ascii="Times New Roman" w:hAnsi="Times New Roman" w:cs="Times New Roman"/>
          <w:sz w:val="24"/>
          <w:szCs w:val="24"/>
        </w:rPr>
        <w:t>Aumpor</w:t>
      </w:r>
      <w:proofErr w:type="spellEnd"/>
      <w:r w:rsidRPr="00D46CAC">
        <w:rPr>
          <w:rFonts w:ascii="Times New Roman" w:hAnsi="Times New Roman" w:cs="Times New Roman"/>
          <w:sz w:val="24"/>
          <w:szCs w:val="24"/>
        </w:rPr>
        <w:t xml:space="preserve"> in </w:t>
      </w:r>
      <w:proofErr w:type="spellStart"/>
      <w:r w:rsidRPr="00D46CAC">
        <w:rPr>
          <w:rFonts w:ascii="Times New Roman" w:hAnsi="Times New Roman" w:cs="Times New Roman"/>
          <w:sz w:val="24"/>
          <w:szCs w:val="24"/>
        </w:rPr>
        <w:t>Prayao</w:t>
      </w:r>
      <w:proofErr w:type="spellEnd"/>
      <w:r w:rsidRPr="00D46CAC">
        <w:rPr>
          <w:rFonts w:ascii="Times New Roman" w:hAnsi="Times New Roman" w:cs="Times New Roman"/>
          <w:sz w:val="24"/>
          <w:szCs w:val="24"/>
        </w:rPr>
        <w:t xml:space="preserve"> to investigate problems and better ways to solve and improve peasants’ communities in these areas.</w:t>
      </w:r>
    </w:p>
    <w:p w:rsidR="00D46CAC" w:rsidRPr="00D46CAC" w:rsidRDefault="00D46CAC" w:rsidP="00D46CAC">
      <w:pPr>
        <w:jc w:val="thaiDistribute"/>
        <w:rPr>
          <w:rFonts w:ascii="Times New Roman" w:hAnsi="Times New Roman" w:cs="Times New Roman"/>
          <w:b/>
          <w:bCs/>
          <w:sz w:val="24"/>
          <w:szCs w:val="24"/>
        </w:rPr>
      </w:pPr>
      <w:r w:rsidRPr="00D46CAC">
        <w:rPr>
          <w:rFonts w:ascii="Times New Roman" w:hAnsi="Times New Roman" w:cs="Times New Roman"/>
          <w:b/>
          <w:bCs/>
          <w:sz w:val="24"/>
          <w:szCs w:val="24"/>
        </w:rPr>
        <w:t>Literature Review</w:t>
      </w:r>
    </w:p>
    <w:p w:rsidR="004C5330" w:rsidRDefault="004C5330" w:rsidP="00C26E29">
      <w:pPr>
        <w:jc w:val="thaiDistribute"/>
        <w:rPr>
          <w:rFonts w:ascii="Times New Roman" w:hAnsi="Times New Roman" w:cs="Times New Roman"/>
          <w:sz w:val="24"/>
          <w:szCs w:val="24"/>
        </w:rPr>
      </w:pPr>
      <w:r w:rsidRPr="005B2BF0">
        <w:rPr>
          <w:rFonts w:ascii="Times New Roman" w:hAnsi="Times New Roman" w:cs="Times New Roman"/>
          <w:sz w:val="24"/>
          <w:szCs w:val="24"/>
        </w:rPr>
        <w:t xml:space="preserve">Conventional </w:t>
      </w:r>
      <w:r>
        <w:rPr>
          <w:rFonts w:ascii="Times New Roman" w:hAnsi="Times New Roman" w:cs="Times New Roman"/>
          <w:sz w:val="24"/>
          <w:szCs w:val="24"/>
        </w:rPr>
        <w:t>agriculture and organic agriculture become an issue in term of sustainability. Sustainable agriculture defines as peasants have acceptable life quality, including economics, education, health, and society. The study of Goldberger (2011) showed conventional agriculture in Washington state during October – December 2007 were increasing economic status, in the opposite, social and environmental were destroyed (Goldberger, 2011). It appeared to be industrialized communities influence farmers changed their life styles while organic farmers appeared in small rural agriculture then communities based on agriculture had social activities together.</w:t>
      </w:r>
    </w:p>
    <w:p w:rsidR="004C5330" w:rsidRDefault="004C5330" w:rsidP="00C26E29">
      <w:pPr>
        <w:jc w:val="thaiDistribute"/>
        <w:rPr>
          <w:rFonts w:ascii="Times New Roman" w:hAnsi="Times New Roman" w:cs="Times New Roman"/>
          <w:sz w:val="24"/>
          <w:szCs w:val="24"/>
        </w:rPr>
      </w:pPr>
      <w:r>
        <w:rPr>
          <w:rFonts w:ascii="Times New Roman" w:hAnsi="Times New Roman" w:cs="Times New Roman"/>
          <w:sz w:val="24"/>
          <w:szCs w:val="24"/>
        </w:rPr>
        <w:t xml:space="preserve">Demands for organic products were increasing in the market influence health concern from medium and high income communities. These groups of people are willing to pay more for </w:t>
      </w:r>
      <w:r>
        <w:rPr>
          <w:rFonts w:ascii="Times New Roman" w:hAnsi="Times New Roman" w:cs="Times New Roman"/>
          <w:sz w:val="24"/>
          <w:szCs w:val="24"/>
        </w:rPr>
        <w:lastRenderedPageBreak/>
        <w:t xml:space="preserve">quality products. Sustainable agriculture </w:t>
      </w:r>
      <w:r w:rsidR="00270371">
        <w:rPr>
          <w:rFonts w:ascii="Times New Roman" w:hAnsi="Times New Roman" w:cs="Times New Roman"/>
          <w:sz w:val="24"/>
          <w:szCs w:val="24"/>
        </w:rPr>
        <w:t xml:space="preserve">is </w:t>
      </w:r>
      <w:r>
        <w:rPr>
          <w:rFonts w:ascii="Times New Roman" w:hAnsi="Times New Roman" w:cs="Times New Roman"/>
          <w:sz w:val="24"/>
          <w:szCs w:val="24"/>
        </w:rPr>
        <w:t xml:space="preserve">based on health concerned products can survive in the market. </w:t>
      </w:r>
    </w:p>
    <w:p w:rsidR="004C5330" w:rsidRDefault="004C5330" w:rsidP="00C26E29">
      <w:pPr>
        <w:jc w:val="thaiDistribute"/>
        <w:rPr>
          <w:rFonts w:ascii="Times New Roman" w:hAnsi="Times New Roman" w:cs="Times New Roman"/>
          <w:sz w:val="24"/>
          <w:szCs w:val="24"/>
        </w:rPr>
      </w:pPr>
      <w:r>
        <w:rPr>
          <w:rFonts w:ascii="Times New Roman" w:hAnsi="Times New Roman" w:cs="Times New Roman"/>
          <w:sz w:val="24"/>
          <w:szCs w:val="24"/>
        </w:rPr>
        <w:t xml:space="preserve">Next, quantity comparing between conventional and organic products, </w:t>
      </w:r>
      <w:proofErr w:type="spellStart"/>
      <w:r>
        <w:rPr>
          <w:rFonts w:ascii="Times New Roman" w:hAnsi="Times New Roman" w:cs="Times New Roman"/>
          <w:sz w:val="24"/>
          <w:szCs w:val="24"/>
        </w:rPr>
        <w:t>Ponti</w:t>
      </w:r>
      <w:proofErr w:type="spellEnd"/>
      <w:r w:rsidR="003D1E17">
        <w:rPr>
          <w:rFonts w:ascii="Times New Roman" w:hAnsi="Times New Roman" w:cs="Times New Roman"/>
          <w:sz w:val="24"/>
          <w:szCs w:val="24"/>
        </w:rPr>
        <w:t>,</w:t>
      </w:r>
      <w:r>
        <w:rPr>
          <w:rFonts w:ascii="Times New Roman" w:hAnsi="Times New Roman" w:cs="Times New Roman"/>
          <w:sz w:val="24"/>
          <w:szCs w:val="24"/>
        </w:rPr>
        <w:t xml:space="preserve"> 2012, showed that conventional agricultures provided higher yield than organic products. Production and processing are different; there is some gap between these productions (</w:t>
      </w:r>
      <w:proofErr w:type="spellStart"/>
      <w:r>
        <w:rPr>
          <w:rFonts w:ascii="Times New Roman" w:hAnsi="Times New Roman" w:cs="Times New Roman"/>
          <w:sz w:val="24"/>
          <w:szCs w:val="24"/>
        </w:rPr>
        <w:t>Ponti</w:t>
      </w:r>
      <w:proofErr w:type="spellEnd"/>
      <w:r>
        <w:rPr>
          <w:rFonts w:ascii="Times New Roman" w:hAnsi="Times New Roman" w:cs="Times New Roman"/>
          <w:sz w:val="24"/>
          <w:szCs w:val="24"/>
        </w:rPr>
        <w:t>, 2012).</w:t>
      </w:r>
      <w:r w:rsidRPr="001C1CF7">
        <w:t xml:space="preserve"> </w:t>
      </w:r>
      <w:proofErr w:type="spellStart"/>
      <w:r w:rsidR="003D1E17">
        <w:rPr>
          <w:rFonts w:ascii="Times New Roman" w:hAnsi="Times New Roman" w:cs="Times New Roman"/>
          <w:sz w:val="24"/>
          <w:szCs w:val="24"/>
        </w:rPr>
        <w:t>Ponti</w:t>
      </w:r>
      <w:proofErr w:type="spellEnd"/>
      <w:r w:rsidRPr="001C1CF7">
        <w:rPr>
          <w:rFonts w:ascii="Times New Roman" w:hAnsi="Times New Roman" w:cs="Times New Roman"/>
          <w:sz w:val="24"/>
          <w:szCs w:val="24"/>
        </w:rPr>
        <w:t>, 2012</w:t>
      </w:r>
      <w:r w:rsidR="003D1E17">
        <w:rPr>
          <w:rFonts w:ascii="Times New Roman" w:hAnsi="Times New Roman" w:cs="Times New Roman"/>
          <w:sz w:val="24"/>
          <w:szCs w:val="24"/>
        </w:rPr>
        <w:t>,</w:t>
      </w:r>
      <w:r w:rsidRPr="001C1CF7">
        <w:rPr>
          <w:rFonts w:ascii="Times New Roman" w:hAnsi="Times New Roman" w:cs="Times New Roman"/>
          <w:sz w:val="24"/>
          <w:szCs w:val="24"/>
        </w:rPr>
        <w:t xml:space="preserve"> used meta-analysis to analyze the different crop yield between organic agriculture and conventional agriculture. More eighty percentages of organic productions were over than conventional agriculture, which were soybean, rice, and corn in several regions. Asia and central Europe had higher organic productions than conventional productions because of available manure and legumes in farm systems.</w:t>
      </w:r>
      <w:r>
        <w:rPr>
          <w:rFonts w:ascii="Times New Roman" w:hAnsi="Times New Roman" w:cs="Times New Roman"/>
          <w:sz w:val="24"/>
          <w:szCs w:val="24"/>
        </w:rPr>
        <w:t xml:space="preserve"> </w:t>
      </w:r>
    </w:p>
    <w:p w:rsidR="004C5330" w:rsidRPr="0078550A" w:rsidRDefault="004C5330" w:rsidP="00C26E29">
      <w:pPr>
        <w:jc w:val="thaiDistribute"/>
        <w:rPr>
          <w:rFonts w:ascii="Times New Roman" w:hAnsi="Times New Roman" w:cs="Times New Roman"/>
          <w:sz w:val="24"/>
          <w:szCs w:val="24"/>
        </w:rPr>
      </w:pPr>
      <w:r w:rsidRPr="0078550A">
        <w:rPr>
          <w:rFonts w:ascii="Times New Roman" w:hAnsi="Times New Roman" w:cs="Times New Roman"/>
          <w:sz w:val="24"/>
          <w:szCs w:val="24"/>
        </w:rPr>
        <w:t>Not only, organic agriculture systems but also a market demand was an important indicator, Market mechanism predicted how sustainability of organic agriculture. Demand for organic food in the U.S.A, Europe, and others have been increased. Market share of these products including baby foods, dairy products, meats are expanding in every r</w:t>
      </w:r>
      <w:r w:rsidR="003D1E17">
        <w:rPr>
          <w:rFonts w:ascii="Times New Roman" w:hAnsi="Times New Roman" w:cs="Times New Roman"/>
          <w:sz w:val="24"/>
          <w:szCs w:val="24"/>
        </w:rPr>
        <w:t xml:space="preserve">egions. A study of Thompson, </w:t>
      </w:r>
      <w:r w:rsidRPr="0078550A">
        <w:rPr>
          <w:rFonts w:ascii="Times New Roman" w:hAnsi="Times New Roman" w:cs="Times New Roman"/>
          <w:sz w:val="24"/>
          <w:szCs w:val="24"/>
        </w:rPr>
        <w:t>1998 said socioeconomics’ factors such as education, income, and age were indicator consumers’ purchasing attitudes and habit. Also, store promotions encourage consumers’ willingness to pay.</w:t>
      </w:r>
    </w:p>
    <w:p w:rsidR="004C5330" w:rsidRDefault="00A273EE" w:rsidP="00C26E29">
      <w:pPr>
        <w:jc w:val="thaiDistribute"/>
        <w:rPr>
          <w:rFonts w:ascii="Times New Roman" w:hAnsi="Times New Roman" w:cs="Times New Roman"/>
          <w:sz w:val="24"/>
          <w:szCs w:val="24"/>
        </w:rPr>
      </w:pPr>
      <w:r>
        <w:rPr>
          <w:rFonts w:ascii="Times New Roman" w:hAnsi="Times New Roman" w:cs="Times New Roman"/>
          <w:sz w:val="24"/>
          <w:szCs w:val="24"/>
        </w:rPr>
        <w:t xml:space="preserve">Also, </w:t>
      </w:r>
      <w:proofErr w:type="spellStart"/>
      <w:r>
        <w:rPr>
          <w:rFonts w:ascii="Times New Roman" w:hAnsi="Times New Roman" w:cs="Times New Roman"/>
          <w:sz w:val="24"/>
          <w:szCs w:val="24"/>
        </w:rPr>
        <w:t>Roitner-Schobesberger</w:t>
      </w:r>
      <w:proofErr w:type="spellEnd"/>
      <w:r>
        <w:rPr>
          <w:rFonts w:ascii="Times New Roman" w:hAnsi="Times New Roman" w:cs="Times New Roman"/>
          <w:sz w:val="24"/>
          <w:szCs w:val="24"/>
        </w:rPr>
        <w:t xml:space="preserve">, 2008 </w:t>
      </w:r>
      <w:r w:rsidR="004C5330">
        <w:rPr>
          <w:rFonts w:ascii="Times New Roman" w:hAnsi="Times New Roman" w:cs="Times New Roman"/>
          <w:sz w:val="24"/>
          <w:szCs w:val="24"/>
        </w:rPr>
        <w:t xml:space="preserve">and </w:t>
      </w:r>
      <w:proofErr w:type="spellStart"/>
      <w:r w:rsidR="004C5330">
        <w:rPr>
          <w:rFonts w:ascii="Times New Roman" w:hAnsi="Times New Roman" w:cs="Times New Roman"/>
          <w:sz w:val="24"/>
          <w:szCs w:val="24"/>
        </w:rPr>
        <w:t>Darnhofer</w:t>
      </w:r>
      <w:proofErr w:type="spellEnd"/>
      <w:r w:rsidR="00A72D13">
        <w:rPr>
          <w:rFonts w:ascii="Times New Roman" w:hAnsi="Times New Roman" w:cs="Times New Roman"/>
          <w:sz w:val="24"/>
          <w:szCs w:val="24"/>
        </w:rPr>
        <w:t xml:space="preserve"> et al, </w:t>
      </w:r>
      <w:r w:rsidR="004C5330">
        <w:rPr>
          <w:rFonts w:ascii="Times New Roman" w:hAnsi="Times New Roman" w:cs="Times New Roman"/>
          <w:sz w:val="24"/>
          <w:szCs w:val="24"/>
        </w:rPr>
        <w:t xml:space="preserve">2008 </w:t>
      </w:r>
      <w:r w:rsidR="004C5330" w:rsidRPr="0078550A">
        <w:rPr>
          <w:rFonts w:ascii="Times New Roman" w:hAnsi="Times New Roman" w:cs="Times New Roman"/>
          <w:sz w:val="24"/>
          <w:szCs w:val="24"/>
        </w:rPr>
        <w:t>found that most of consumers in Thailand purchased vegetables and fruits based on their expected quality. The studied  collected data by interviewed</w:t>
      </w:r>
      <w:r w:rsidR="00270371">
        <w:rPr>
          <w:rFonts w:ascii="Times New Roman" w:hAnsi="Times New Roman" w:cs="Times New Roman"/>
          <w:sz w:val="24"/>
          <w:szCs w:val="24"/>
        </w:rPr>
        <w:t xml:space="preserve"> 848 respondents’ consumers in o</w:t>
      </w:r>
      <w:r w:rsidR="004C5330" w:rsidRPr="0078550A">
        <w:rPr>
          <w:rFonts w:ascii="Times New Roman" w:hAnsi="Times New Roman" w:cs="Times New Roman"/>
          <w:sz w:val="24"/>
          <w:szCs w:val="24"/>
        </w:rPr>
        <w:t>lder, higher education, and higher income prefer buying healthy food, either label said ‘organic vegetables’ or ‘pesticide safe’ were indifferent in their opinion in five supermarkets at the outskirts of Bangkok.</w:t>
      </w:r>
    </w:p>
    <w:p w:rsidR="004C5330" w:rsidRPr="001C1CF7" w:rsidRDefault="004C5330" w:rsidP="00C26E29">
      <w:pPr>
        <w:jc w:val="thaiDistribute"/>
        <w:rPr>
          <w:rFonts w:ascii="Times New Roman" w:hAnsi="Times New Roman" w:cs="Times New Roman"/>
          <w:sz w:val="24"/>
          <w:szCs w:val="24"/>
        </w:rPr>
      </w:pPr>
      <w:r w:rsidRPr="001C1CF7">
        <w:rPr>
          <w:rFonts w:ascii="Times New Roman" w:hAnsi="Times New Roman" w:cs="Times New Roman"/>
          <w:sz w:val="24"/>
          <w:szCs w:val="24"/>
        </w:rPr>
        <w:t xml:space="preserve">The study found that there were less than fifty percentages from 172 sample vegetable organic farms in </w:t>
      </w:r>
      <w:proofErr w:type="spellStart"/>
      <w:r w:rsidRPr="001C1CF7">
        <w:rPr>
          <w:rFonts w:ascii="Times New Roman" w:hAnsi="Times New Roman" w:cs="Times New Roman"/>
          <w:sz w:val="24"/>
          <w:szCs w:val="24"/>
        </w:rPr>
        <w:t>Mahasarakham</w:t>
      </w:r>
      <w:proofErr w:type="spellEnd"/>
      <w:r w:rsidRPr="001C1CF7">
        <w:rPr>
          <w:rFonts w:ascii="Times New Roman" w:hAnsi="Times New Roman" w:cs="Times New Roman"/>
          <w:sz w:val="24"/>
          <w:szCs w:val="24"/>
        </w:rPr>
        <w:t xml:space="preserve"> province, Thailand. Private sector such as NGOs and GOs encouraged lady leaders began to do agriculture without chemical pesticide and herbicide.</w:t>
      </w:r>
    </w:p>
    <w:p w:rsidR="004C5330" w:rsidRDefault="004C5330" w:rsidP="00C26E29">
      <w:pPr>
        <w:jc w:val="thaiDistribute"/>
        <w:rPr>
          <w:rFonts w:ascii="Times New Roman" w:hAnsi="Times New Roman" w:cs="Times New Roman"/>
          <w:sz w:val="24"/>
          <w:szCs w:val="24"/>
        </w:rPr>
      </w:pPr>
      <w:r w:rsidRPr="001C1CF7">
        <w:rPr>
          <w:rFonts w:ascii="Times New Roman" w:hAnsi="Times New Roman" w:cs="Times New Roman"/>
          <w:sz w:val="24"/>
          <w:szCs w:val="24"/>
        </w:rPr>
        <w:t>Organic promotions were supported organic policy, which has been began since 8th National Economi</w:t>
      </w:r>
      <w:r>
        <w:rPr>
          <w:rFonts w:ascii="Times New Roman" w:hAnsi="Times New Roman" w:cs="Times New Roman"/>
          <w:sz w:val="24"/>
          <w:szCs w:val="24"/>
        </w:rPr>
        <w:t>cs and Social Development plan 1997-2001</w:t>
      </w:r>
      <w:r w:rsidRPr="001C1CF7">
        <w:rPr>
          <w:rFonts w:ascii="Times New Roman" w:hAnsi="Times New Roman" w:cs="Times New Roman"/>
          <w:sz w:val="24"/>
          <w:szCs w:val="24"/>
        </w:rPr>
        <w:t xml:space="preserve"> and has continued to 11th National Economi</w:t>
      </w:r>
      <w:r>
        <w:rPr>
          <w:rFonts w:ascii="Times New Roman" w:hAnsi="Times New Roman" w:cs="Times New Roman"/>
          <w:sz w:val="24"/>
          <w:szCs w:val="24"/>
        </w:rPr>
        <w:t>cs and Social Development plan 2013-2018</w:t>
      </w:r>
      <w:r w:rsidRPr="001C1CF7">
        <w:rPr>
          <w:rFonts w:ascii="Times New Roman" w:hAnsi="Times New Roman" w:cs="Times New Roman"/>
          <w:sz w:val="24"/>
          <w:szCs w:val="24"/>
        </w:rPr>
        <w:t xml:space="preserve"> to reduce harmful pesticide and herbicide and improved health and environment in farm</w:t>
      </w:r>
      <w:r>
        <w:rPr>
          <w:rFonts w:ascii="Times New Roman" w:hAnsi="Times New Roman" w:cs="Times New Roman"/>
          <w:sz w:val="24"/>
          <w:szCs w:val="24"/>
        </w:rPr>
        <w:t>.</w:t>
      </w:r>
    </w:p>
    <w:p w:rsidR="004C5330" w:rsidRPr="001C1CF7" w:rsidRDefault="004C5330" w:rsidP="00C26E29">
      <w:pPr>
        <w:jc w:val="thaiDistribute"/>
        <w:rPr>
          <w:rFonts w:ascii="Times New Roman" w:hAnsi="Times New Roman" w:cs="Times New Roman"/>
          <w:sz w:val="24"/>
          <w:szCs w:val="24"/>
        </w:rPr>
      </w:pPr>
      <w:r w:rsidRPr="001C1CF7">
        <w:rPr>
          <w:rFonts w:ascii="Times New Roman" w:hAnsi="Times New Roman" w:cs="Times New Roman"/>
          <w:sz w:val="24"/>
          <w:szCs w:val="24"/>
        </w:rPr>
        <w:t xml:space="preserve">Also, the study of </w:t>
      </w:r>
      <w:proofErr w:type="spellStart"/>
      <w:r w:rsidRPr="001C1CF7">
        <w:rPr>
          <w:rFonts w:ascii="Times New Roman" w:hAnsi="Times New Roman" w:cs="Times New Roman"/>
          <w:sz w:val="24"/>
          <w:szCs w:val="24"/>
        </w:rPr>
        <w:t>Kasem</w:t>
      </w:r>
      <w:proofErr w:type="spellEnd"/>
      <w:r w:rsidRPr="001C1CF7">
        <w:rPr>
          <w:rFonts w:ascii="Times New Roman" w:hAnsi="Times New Roman" w:cs="Times New Roman"/>
          <w:sz w:val="24"/>
          <w:szCs w:val="24"/>
        </w:rPr>
        <w:t xml:space="preserve"> and </w:t>
      </w:r>
      <w:proofErr w:type="spellStart"/>
      <w:r w:rsidRPr="001C1CF7">
        <w:rPr>
          <w:rFonts w:ascii="Times New Roman" w:hAnsi="Times New Roman" w:cs="Times New Roman"/>
          <w:sz w:val="24"/>
          <w:szCs w:val="24"/>
        </w:rPr>
        <w:t>Thapa</w:t>
      </w:r>
      <w:proofErr w:type="spellEnd"/>
      <w:r w:rsidRPr="001C1CF7">
        <w:rPr>
          <w:rFonts w:ascii="Times New Roman" w:hAnsi="Times New Roman" w:cs="Times New Roman"/>
          <w:sz w:val="24"/>
          <w:szCs w:val="24"/>
        </w:rPr>
        <w:t xml:space="preserve">, 2010 found that organic fertilizer had changed soil structure having plenty of nature nutrition in </w:t>
      </w:r>
      <w:proofErr w:type="spellStart"/>
      <w:r w:rsidRPr="001C1CF7">
        <w:rPr>
          <w:rFonts w:ascii="Times New Roman" w:hAnsi="Times New Roman" w:cs="Times New Roman"/>
          <w:sz w:val="24"/>
          <w:szCs w:val="24"/>
        </w:rPr>
        <w:t>Nakornphatom</w:t>
      </w:r>
      <w:proofErr w:type="spellEnd"/>
      <w:r w:rsidRPr="001C1CF7">
        <w:rPr>
          <w:rFonts w:ascii="Times New Roman" w:hAnsi="Times New Roman" w:cs="Times New Roman"/>
          <w:sz w:val="24"/>
          <w:szCs w:val="24"/>
        </w:rPr>
        <w:t xml:space="preserve"> province, Thailand. The research was investigated both mono cropping and system cropping. </w:t>
      </w:r>
    </w:p>
    <w:p w:rsidR="004C5330" w:rsidRPr="0078550A" w:rsidRDefault="004C5330" w:rsidP="00C26E29">
      <w:pPr>
        <w:jc w:val="thaiDistribute"/>
        <w:rPr>
          <w:rFonts w:ascii="Times New Roman" w:hAnsi="Times New Roman" w:cs="Times New Roman"/>
          <w:sz w:val="24"/>
          <w:szCs w:val="24"/>
        </w:rPr>
      </w:pPr>
      <w:r w:rsidRPr="001C1CF7">
        <w:rPr>
          <w:rFonts w:ascii="Times New Roman" w:hAnsi="Times New Roman" w:cs="Times New Roman"/>
          <w:sz w:val="24"/>
          <w:szCs w:val="24"/>
        </w:rPr>
        <w:t>Rising income for organic farmers was a major outcome, which has b</w:t>
      </w:r>
      <w:r>
        <w:rPr>
          <w:rFonts w:ascii="Times New Roman" w:hAnsi="Times New Roman" w:cs="Times New Roman"/>
          <w:sz w:val="24"/>
          <w:szCs w:val="24"/>
        </w:rPr>
        <w:t>roug</w:t>
      </w:r>
      <w:r w:rsidRPr="001C1CF7">
        <w:rPr>
          <w:rFonts w:ascii="Times New Roman" w:hAnsi="Times New Roman" w:cs="Times New Roman"/>
          <w:sz w:val="24"/>
          <w:szCs w:val="24"/>
        </w:rPr>
        <w:t>ht good quality of life in China and Brazil (</w:t>
      </w:r>
      <w:proofErr w:type="spellStart"/>
      <w:r w:rsidRPr="001C1CF7">
        <w:rPr>
          <w:rFonts w:ascii="Times New Roman" w:hAnsi="Times New Roman" w:cs="Times New Roman"/>
          <w:sz w:val="24"/>
          <w:szCs w:val="24"/>
        </w:rPr>
        <w:t>Oelof</w:t>
      </w:r>
      <w:proofErr w:type="spellEnd"/>
      <w:r w:rsidRPr="001C1CF7">
        <w:rPr>
          <w:rFonts w:ascii="Times New Roman" w:hAnsi="Times New Roman" w:cs="Times New Roman"/>
          <w:sz w:val="24"/>
          <w:szCs w:val="24"/>
        </w:rPr>
        <w:t xml:space="preserve">, 2010). </w:t>
      </w:r>
      <w:r w:rsidR="00785172" w:rsidRPr="001C1CF7">
        <w:rPr>
          <w:rFonts w:ascii="Times New Roman" w:hAnsi="Times New Roman" w:cs="Times New Roman"/>
          <w:sz w:val="24"/>
          <w:szCs w:val="24"/>
        </w:rPr>
        <w:t>Perceptions of healthy productions have</w:t>
      </w:r>
      <w:r w:rsidRPr="001C1CF7">
        <w:rPr>
          <w:rFonts w:ascii="Times New Roman" w:hAnsi="Times New Roman" w:cs="Times New Roman"/>
          <w:sz w:val="24"/>
          <w:szCs w:val="24"/>
        </w:rPr>
        <w:t xml:space="preserve"> been increasing a global market. Farmers’ communities jointed together also can negotiate in the market.</w:t>
      </w:r>
    </w:p>
    <w:p w:rsidR="004C5330" w:rsidRDefault="004C5330" w:rsidP="00C26E29">
      <w:pPr>
        <w:jc w:val="thaiDistribute"/>
        <w:rPr>
          <w:rFonts w:ascii="Times New Roman" w:hAnsi="Times New Roman" w:cs="Times New Roman"/>
          <w:sz w:val="24"/>
          <w:szCs w:val="24"/>
        </w:rPr>
      </w:pPr>
      <w:r w:rsidRPr="0078550A">
        <w:rPr>
          <w:rFonts w:ascii="Times New Roman" w:hAnsi="Times New Roman" w:cs="Times New Roman"/>
          <w:sz w:val="24"/>
          <w:szCs w:val="24"/>
        </w:rPr>
        <w:t>Environmental issue and sustainable ag</w:t>
      </w:r>
      <w:r w:rsidR="00A273EE">
        <w:rPr>
          <w:rFonts w:ascii="Times New Roman" w:hAnsi="Times New Roman" w:cs="Times New Roman"/>
          <w:sz w:val="24"/>
          <w:szCs w:val="24"/>
        </w:rPr>
        <w:t>riculture was close, Webster</w:t>
      </w:r>
      <w:r w:rsidRPr="0078550A">
        <w:rPr>
          <w:rFonts w:ascii="Times New Roman" w:hAnsi="Times New Roman" w:cs="Times New Roman"/>
          <w:sz w:val="24"/>
          <w:szCs w:val="24"/>
        </w:rPr>
        <w:t xml:space="preserve">, 1997 studied several factors, including farm levels, regions, and managements. Profits and revenue impacted sustainable farms in Europe. Also, advantages of organic land usage were investigated. </w:t>
      </w:r>
      <w:r w:rsidRPr="0078550A">
        <w:rPr>
          <w:rFonts w:ascii="Times New Roman" w:hAnsi="Times New Roman" w:cs="Times New Roman"/>
          <w:sz w:val="24"/>
          <w:szCs w:val="24"/>
        </w:rPr>
        <w:lastRenderedPageBreak/>
        <w:t>Financial decision was an important factor for sustainable organ</w:t>
      </w:r>
      <w:r w:rsidR="00A273EE">
        <w:rPr>
          <w:rFonts w:ascii="Times New Roman" w:hAnsi="Times New Roman" w:cs="Times New Roman"/>
          <w:sz w:val="24"/>
          <w:szCs w:val="24"/>
        </w:rPr>
        <w:t>ic agriculture (</w:t>
      </w:r>
      <w:proofErr w:type="spellStart"/>
      <w:r w:rsidR="00A273EE">
        <w:rPr>
          <w:rFonts w:ascii="Times New Roman" w:hAnsi="Times New Roman" w:cs="Times New Roman"/>
          <w:sz w:val="24"/>
          <w:szCs w:val="24"/>
        </w:rPr>
        <w:t>Casado</w:t>
      </w:r>
      <w:proofErr w:type="spellEnd"/>
      <w:r w:rsidR="00A273EE">
        <w:rPr>
          <w:rFonts w:ascii="Times New Roman" w:hAnsi="Times New Roman" w:cs="Times New Roman"/>
          <w:sz w:val="24"/>
          <w:szCs w:val="24"/>
        </w:rPr>
        <w:t xml:space="preserve">, G, 2009; </w:t>
      </w:r>
      <w:proofErr w:type="spellStart"/>
      <w:r w:rsidR="00A273EE">
        <w:rPr>
          <w:rFonts w:ascii="Times New Roman" w:hAnsi="Times New Roman" w:cs="Times New Roman"/>
          <w:sz w:val="24"/>
          <w:szCs w:val="24"/>
        </w:rPr>
        <w:t>Pacini</w:t>
      </w:r>
      <w:proofErr w:type="spellEnd"/>
      <w:r w:rsidR="00A273EE">
        <w:rPr>
          <w:rFonts w:ascii="Times New Roman" w:hAnsi="Times New Roman" w:cs="Times New Roman"/>
          <w:sz w:val="24"/>
          <w:szCs w:val="24"/>
        </w:rPr>
        <w:t>, 2001;</w:t>
      </w:r>
      <w:r w:rsidRPr="0078550A">
        <w:rPr>
          <w:rFonts w:ascii="Times New Roman" w:hAnsi="Times New Roman" w:cs="Times New Roman"/>
          <w:sz w:val="24"/>
          <w:szCs w:val="24"/>
        </w:rPr>
        <w:t xml:space="preserve"> Binder, 2010)</w:t>
      </w:r>
      <w:r>
        <w:rPr>
          <w:rFonts w:ascii="Times New Roman" w:hAnsi="Times New Roman" w:cs="Times New Roman"/>
          <w:sz w:val="24"/>
          <w:szCs w:val="24"/>
        </w:rPr>
        <w:t>.</w:t>
      </w:r>
    </w:p>
    <w:p w:rsidR="004C5330" w:rsidRPr="00E1571D" w:rsidRDefault="004C5330" w:rsidP="004C5330">
      <w:pPr>
        <w:rPr>
          <w:rFonts w:ascii="Times New Roman" w:hAnsi="Times New Roman" w:cs="Times New Roman"/>
          <w:b/>
          <w:bCs/>
          <w:sz w:val="24"/>
          <w:szCs w:val="24"/>
        </w:rPr>
      </w:pPr>
      <w:r w:rsidRPr="00E1571D">
        <w:rPr>
          <w:rFonts w:ascii="Times New Roman" w:hAnsi="Times New Roman" w:cs="Times New Roman"/>
          <w:b/>
          <w:bCs/>
          <w:sz w:val="24"/>
          <w:szCs w:val="24"/>
        </w:rPr>
        <w:t>Methodology</w:t>
      </w:r>
    </w:p>
    <w:p w:rsidR="004C5330" w:rsidRDefault="004C5330" w:rsidP="004C5330">
      <w:pPr>
        <w:jc w:val="thaiDistribute"/>
        <w:rPr>
          <w:rFonts w:ascii="Times New Roman" w:hAnsi="Times New Roman" w:cs="Times New Roman"/>
          <w:sz w:val="24"/>
          <w:szCs w:val="24"/>
        </w:rPr>
      </w:pPr>
      <w:r w:rsidRPr="00E1571D">
        <w:rPr>
          <w:rFonts w:ascii="Times New Roman" w:hAnsi="Times New Roman" w:cs="Times New Roman"/>
          <w:sz w:val="24"/>
          <w:szCs w:val="24"/>
        </w:rPr>
        <w:t>This st</w:t>
      </w:r>
      <w:r w:rsidR="009A2199">
        <w:rPr>
          <w:rFonts w:ascii="Times New Roman" w:hAnsi="Times New Roman" w:cs="Times New Roman"/>
          <w:sz w:val="24"/>
          <w:szCs w:val="24"/>
        </w:rPr>
        <w:t>udy was</w:t>
      </w:r>
      <w:r w:rsidRPr="00E1571D">
        <w:rPr>
          <w:rFonts w:ascii="Times New Roman" w:hAnsi="Times New Roman" w:cs="Times New Roman"/>
          <w:sz w:val="24"/>
          <w:szCs w:val="24"/>
        </w:rPr>
        <w:t xml:space="preserve"> tested different costs between conventional and organic agriculture productions by comparing costs of production mean also income mean. The levels of satisfaction of farmers </w:t>
      </w:r>
      <w:r w:rsidR="009A2199">
        <w:rPr>
          <w:rFonts w:ascii="Times New Roman" w:hAnsi="Times New Roman" w:cs="Times New Roman"/>
          <w:sz w:val="24"/>
          <w:szCs w:val="24"/>
        </w:rPr>
        <w:t xml:space="preserve">received </w:t>
      </w:r>
      <w:r w:rsidRPr="00E1571D">
        <w:rPr>
          <w:rFonts w:ascii="Times New Roman" w:hAnsi="Times New Roman" w:cs="Times New Roman"/>
          <w:sz w:val="24"/>
          <w:szCs w:val="24"/>
        </w:rPr>
        <w:t xml:space="preserve">organic </w:t>
      </w:r>
      <w:r w:rsidR="009A2199">
        <w:rPr>
          <w:rFonts w:ascii="Times New Roman" w:hAnsi="Times New Roman" w:cs="Times New Roman"/>
          <w:sz w:val="24"/>
          <w:szCs w:val="24"/>
        </w:rPr>
        <w:t xml:space="preserve">agriculture </w:t>
      </w:r>
      <w:r w:rsidRPr="00E1571D">
        <w:rPr>
          <w:rFonts w:ascii="Times New Roman" w:hAnsi="Times New Roman" w:cs="Times New Roman"/>
          <w:sz w:val="24"/>
          <w:szCs w:val="24"/>
        </w:rPr>
        <w:t>in</w:t>
      </w:r>
      <w:r w:rsidR="009A2199">
        <w:rPr>
          <w:rFonts w:ascii="Times New Roman" w:hAnsi="Times New Roman" w:cs="Times New Roman"/>
          <w:sz w:val="24"/>
          <w:szCs w:val="24"/>
        </w:rPr>
        <w:t>formation by several sources were</w:t>
      </w:r>
      <w:r w:rsidRPr="00E1571D">
        <w:rPr>
          <w:rFonts w:ascii="Times New Roman" w:hAnsi="Times New Roman" w:cs="Times New Roman"/>
          <w:sz w:val="24"/>
          <w:szCs w:val="24"/>
        </w:rPr>
        <w:t xml:space="preserve"> comparing mean: lowest low medium high highest. Logistics and markets satisfactions between conve</w:t>
      </w:r>
      <w:r w:rsidR="009A2199">
        <w:rPr>
          <w:rFonts w:ascii="Times New Roman" w:hAnsi="Times New Roman" w:cs="Times New Roman"/>
          <w:sz w:val="24"/>
          <w:szCs w:val="24"/>
        </w:rPr>
        <w:t>ntional and organic products were</w:t>
      </w:r>
      <w:r w:rsidRPr="00E1571D">
        <w:rPr>
          <w:rFonts w:ascii="Times New Roman" w:hAnsi="Times New Roman" w:cs="Times New Roman"/>
          <w:sz w:val="24"/>
          <w:szCs w:val="24"/>
        </w:rPr>
        <w:t xml:space="preserve"> measured by comparing percentage mean. </w:t>
      </w:r>
      <w:proofErr w:type="spellStart"/>
      <w:r>
        <w:rPr>
          <w:rFonts w:ascii="Times New Roman" w:hAnsi="Times New Roman" w:cs="Times New Roman"/>
          <w:sz w:val="24"/>
          <w:szCs w:val="24"/>
        </w:rPr>
        <w:t>Probit</w:t>
      </w:r>
      <w:proofErr w:type="spellEnd"/>
      <w:r>
        <w:rPr>
          <w:rFonts w:ascii="Times New Roman" w:hAnsi="Times New Roman" w:cs="Times New Roman"/>
          <w:sz w:val="24"/>
          <w:szCs w:val="24"/>
        </w:rPr>
        <w:t xml:space="preserve"> model was </w:t>
      </w:r>
      <w:r w:rsidRPr="00E1571D">
        <w:rPr>
          <w:rFonts w:ascii="Times New Roman" w:hAnsi="Times New Roman" w:cs="Times New Roman"/>
          <w:sz w:val="24"/>
          <w:szCs w:val="24"/>
        </w:rPr>
        <w:t>used to measure an opportunity of increa</w:t>
      </w:r>
      <w:r>
        <w:rPr>
          <w:rFonts w:ascii="Times New Roman" w:hAnsi="Times New Roman" w:cs="Times New Roman"/>
          <w:sz w:val="24"/>
          <w:szCs w:val="24"/>
        </w:rPr>
        <w:t xml:space="preserve">sing income by </w:t>
      </w:r>
      <w:r w:rsidRPr="002C16F6">
        <w:rPr>
          <w:rFonts w:ascii="Times New Roman" w:hAnsi="Times New Roman" w:cs="Times New Roman"/>
          <w:sz w:val="24"/>
          <w:szCs w:val="24"/>
        </w:rPr>
        <w:t>gender, age, family member, education level, inorganic area, organic area, and cost of production</w:t>
      </w:r>
      <w:r>
        <w:rPr>
          <w:rFonts w:ascii="Times New Roman" w:hAnsi="Times New Roman" w:cs="Times New Roman"/>
          <w:sz w:val="24"/>
          <w:szCs w:val="24"/>
        </w:rPr>
        <w:t>.</w:t>
      </w:r>
    </w:p>
    <w:p w:rsidR="004C5330" w:rsidRPr="00325091" w:rsidRDefault="004C5330" w:rsidP="00C26E29">
      <w:pPr>
        <w:jc w:val="both"/>
        <w:rPr>
          <w:rFonts w:ascii="Times New Roman" w:hAnsi="Times New Roman" w:cs="Times New Roman"/>
          <w:sz w:val="24"/>
          <w:szCs w:val="24"/>
        </w:rPr>
      </w:pPr>
      <w:r w:rsidRPr="00CA5583">
        <w:rPr>
          <w:rFonts w:ascii="Times New Roman" w:hAnsi="Times New Roman" w:cs="Times New Roman"/>
          <w:sz w:val="24"/>
          <w:szCs w:val="24"/>
        </w:rPr>
        <w:t xml:space="preserve">Two econometric models usually use discrete choice variables are the </w:t>
      </w:r>
      <w:proofErr w:type="spellStart"/>
      <w:proofErr w:type="gramStart"/>
      <w:r w:rsidRPr="00CA5583">
        <w:rPr>
          <w:rFonts w:ascii="Times New Roman" w:hAnsi="Times New Roman" w:cs="Times New Roman"/>
          <w:sz w:val="24"/>
          <w:szCs w:val="24"/>
        </w:rPr>
        <w:t>Probit</w:t>
      </w:r>
      <w:proofErr w:type="spellEnd"/>
      <w:proofErr w:type="gramEnd"/>
      <w:r w:rsidRPr="00CA5583">
        <w:rPr>
          <w:rFonts w:ascii="Times New Roman" w:hAnsi="Times New Roman" w:cs="Times New Roman"/>
          <w:sz w:val="24"/>
          <w:szCs w:val="24"/>
        </w:rPr>
        <w:t xml:space="preserve"> model and the </w:t>
      </w:r>
      <w:proofErr w:type="spellStart"/>
      <w:r w:rsidRPr="00CA5583">
        <w:rPr>
          <w:rFonts w:ascii="Times New Roman" w:hAnsi="Times New Roman" w:cs="Times New Roman"/>
          <w:sz w:val="24"/>
          <w:szCs w:val="24"/>
        </w:rPr>
        <w:t>Logit</w:t>
      </w:r>
      <w:proofErr w:type="spellEnd"/>
      <w:r w:rsidRPr="00CA5583">
        <w:rPr>
          <w:rFonts w:ascii="Times New Roman" w:hAnsi="Times New Roman" w:cs="Times New Roman"/>
          <w:sz w:val="24"/>
          <w:szCs w:val="24"/>
        </w:rPr>
        <w:t xml:space="preserve"> model. The </w:t>
      </w:r>
      <w:proofErr w:type="spellStart"/>
      <w:r w:rsidRPr="00CA5583">
        <w:rPr>
          <w:rFonts w:ascii="Times New Roman" w:hAnsi="Times New Roman" w:cs="Times New Roman"/>
          <w:sz w:val="24"/>
          <w:szCs w:val="24"/>
        </w:rPr>
        <w:t>Probit</w:t>
      </w:r>
      <w:proofErr w:type="spellEnd"/>
      <w:r w:rsidRPr="00CA5583">
        <w:rPr>
          <w:rFonts w:ascii="Times New Roman" w:hAnsi="Times New Roman" w:cs="Times New Roman"/>
          <w:sz w:val="24"/>
          <w:szCs w:val="24"/>
        </w:rPr>
        <w:t xml:space="preserve"> model is based on standard normal distribution and the </w:t>
      </w:r>
      <w:proofErr w:type="spellStart"/>
      <w:r w:rsidRPr="00CA5583">
        <w:rPr>
          <w:rFonts w:ascii="Times New Roman" w:hAnsi="Times New Roman" w:cs="Times New Roman"/>
          <w:sz w:val="24"/>
          <w:szCs w:val="24"/>
        </w:rPr>
        <w:t>Logit</w:t>
      </w:r>
      <w:proofErr w:type="spellEnd"/>
      <w:r w:rsidRPr="00CA5583">
        <w:rPr>
          <w:rFonts w:ascii="Times New Roman" w:hAnsi="Times New Roman" w:cs="Times New Roman"/>
          <w:sz w:val="24"/>
          <w:szCs w:val="24"/>
        </w:rPr>
        <w:t xml:space="preserve"> is based on cumulative or logistic distribution</w:t>
      </w:r>
      <w:r>
        <w:rPr>
          <w:rFonts w:ascii="Times New Roman" w:hAnsi="Times New Roman" w:cs="Times New Roman"/>
          <w:sz w:val="24"/>
          <w:szCs w:val="24"/>
        </w:rPr>
        <w:t xml:space="preserve"> (Greene, 2003). This study used</w:t>
      </w:r>
      <w:r w:rsidRPr="00CA5583">
        <w:rPr>
          <w:rFonts w:ascii="Times New Roman" w:hAnsi="Times New Roman" w:cs="Times New Roman"/>
          <w:sz w:val="24"/>
          <w:szCs w:val="24"/>
        </w:rPr>
        <w:t xml:space="preserve"> the </w:t>
      </w:r>
      <w:proofErr w:type="spellStart"/>
      <w:proofErr w:type="gramStart"/>
      <w:r w:rsidRPr="00CA5583">
        <w:rPr>
          <w:rFonts w:ascii="Times New Roman" w:hAnsi="Times New Roman" w:cs="Times New Roman"/>
          <w:sz w:val="24"/>
          <w:szCs w:val="24"/>
        </w:rPr>
        <w:t>Probit</w:t>
      </w:r>
      <w:proofErr w:type="spellEnd"/>
      <w:proofErr w:type="gramEnd"/>
      <w:r w:rsidRPr="00CA5583">
        <w:rPr>
          <w:rFonts w:ascii="Times New Roman" w:hAnsi="Times New Roman" w:cs="Times New Roman"/>
          <w:sz w:val="24"/>
          <w:szCs w:val="24"/>
        </w:rPr>
        <w:t xml:space="preserve"> model to estimate because the data is normal distribution. </w:t>
      </w:r>
      <w:proofErr w:type="spellStart"/>
      <w:r w:rsidRPr="00CA5583">
        <w:rPr>
          <w:rFonts w:ascii="Times New Roman" w:hAnsi="Times New Roman" w:cs="Times New Roman"/>
          <w:sz w:val="24"/>
          <w:szCs w:val="24"/>
        </w:rPr>
        <w:t>Probit</w:t>
      </w:r>
      <w:proofErr w:type="spellEnd"/>
      <w:r w:rsidRPr="00CA5583">
        <w:rPr>
          <w:rFonts w:ascii="Times New Roman" w:hAnsi="Times New Roman" w:cs="Times New Roman"/>
          <w:sz w:val="24"/>
          <w:szCs w:val="24"/>
        </w:rPr>
        <w:t xml:space="preserve"> model was used in this study; the mode</w:t>
      </w:r>
      <w:r>
        <w:rPr>
          <w:rFonts w:ascii="Times New Roman" w:hAnsi="Times New Roman" w:cs="Times New Roman"/>
          <w:sz w:val="24"/>
          <w:szCs w:val="24"/>
        </w:rPr>
        <w:t xml:space="preserve">l was a discrete response model. </w:t>
      </w:r>
      <w:r w:rsidRPr="00216654">
        <w:rPr>
          <w:rFonts w:ascii="Times New Roman" w:hAnsi="Times New Roman" w:cs="Times New Roman"/>
          <w:sz w:val="24"/>
          <w:szCs w:val="24"/>
        </w:rPr>
        <w:t>The estimation of the benefits from organic farmers to the communities by socio characteristics These</w:t>
      </w:r>
      <w:r w:rsidR="00316EEE">
        <w:rPr>
          <w:rFonts w:ascii="Times New Roman" w:hAnsi="Times New Roman" w:cs="Times New Roman"/>
          <w:sz w:val="24"/>
          <w:szCs w:val="24"/>
        </w:rPr>
        <w:t xml:space="preserve"> explain the estimation of the p</w:t>
      </w:r>
      <w:r w:rsidRPr="00216654">
        <w:rPr>
          <w:rFonts w:ascii="Times New Roman" w:hAnsi="Times New Roman" w:cs="Times New Roman"/>
          <w:sz w:val="24"/>
          <w:szCs w:val="24"/>
        </w:rPr>
        <w:t>easant income relate to socio characteristics such as education organic farmer and costs of production This estimation presents expected signs of estimation equation, which also explains expected signs of the independent variables, which are impacted by the dependent variables.</w:t>
      </w:r>
    </w:p>
    <w:p w:rsidR="004C5330" w:rsidRPr="007A2F89" w:rsidRDefault="004C5330" w:rsidP="00C26E29">
      <w:pPr>
        <w:jc w:val="both"/>
        <w:rPr>
          <w:rFonts w:ascii="Times New Roman" w:hAnsi="Times New Roman" w:cs="Times New Roman"/>
          <w:sz w:val="24"/>
          <w:szCs w:val="24"/>
        </w:rPr>
      </w:pPr>
      <w:proofErr w:type="spellStart"/>
      <w:r w:rsidRPr="007A55D8">
        <w:rPr>
          <w:rFonts w:ascii="Times New Roman" w:hAnsi="Times New Roman" w:cs="Times New Roman"/>
          <w:sz w:val="24"/>
          <w:szCs w:val="24"/>
        </w:rPr>
        <w:t>Probit</w:t>
      </w:r>
      <w:proofErr w:type="spellEnd"/>
      <w:r w:rsidRPr="007A55D8">
        <w:rPr>
          <w:rFonts w:ascii="Times New Roman" w:hAnsi="Times New Roman" w:cs="Times New Roman"/>
          <w:sz w:val="24"/>
          <w:szCs w:val="24"/>
        </w:rPr>
        <w:t xml:space="preserve"> model is used for stochastic c</w:t>
      </w:r>
      <w:r>
        <w:rPr>
          <w:rFonts w:ascii="Times New Roman" w:hAnsi="Times New Roman" w:cs="Times New Roman"/>
          <w:sz w:val="24"/>
          <w:szCs w:val="24"/>
        </w:rPr>
        <w:t xml:space="preserve">hoice. </w:t>
      </w:r>
      <w:proofErr w:type="spellStart"/>
      <w:r w:rsidRPr="007A55D8">
        <w:rPr>
          <w:rFonts w:ascii="Times New Roman" w:hAnsi="Times New Roman" w:cs="Times New Roman"/>
          <w:sz w:val="24"/>
          <w:szCs w:val="24"/>
        </w:rPr>
        <w:t>Probit</w:t>
      </w:r>
      <w:proofErr w:type="spellEnd"/>
      <w:r w:rsidRPr="007A55D8">
        <w:rPr>
          <w:rFonts w:ascii="Times New Roman" w:hAnsi="Times New Roman" w:cs="Times New Roman"/>
          <w:sz w:val="24"/>
          <w:szCs w:val="24"/>
        </w:rPr>
        <w:t xml:space="preserve"> model is a good model for estimating ordinal number in that the responses cannot count as values and is frequently found in soci</w:t>
      </w:r>
      <w:r w:rsidR="00A273EE">
        <w:rPr>
          <w:rFonts w:ascii="Times New Roman" w:hAnsi="Times New Roman" w:cs="Times New Roman"/>
          <w:sz w:val="24"/>
          <w:szCs w:val="24"/>
        </w:rPr>
        <w:t xml:space="preserve">ological surveys (Poirier, 1978; </w:t>
      </w:r>
      <w:proofErr w:type="spellStart"/>
      <w:r w:rsidRPr="007A55D8">
        <w:rPr>
          <w:rFonts w:ascii="Times New Roman" w:hAnsi="Times New Roman" w:cs="Times New Roman"/>
          <w:sz w:val="24"/>
          <w:szCs w:val="24"/>
        </w:rPr>
        <w:t>Winship</w:t>
      </w:r>
      <w:proofErr w:type="spellEnd"/>
      <w:r w:rsidRPr="007A55D8">
        <w:rPr>
          <w:rFonts w:ascii="Times New Roman" w:hAnsi="Times New Roman" w:cs="Times New Roman"/>
          <w:sz w:val="24"/>
          <w:szCs w:val="24"/>
        </w:rPr>
        <w:t xml:space="preserve">, </w:t>
      </w:r>
      <w:r w:rsidR="00A273EE">
        <w:rPr>
          <w:rFonts w:ascii="Times New Roman" w:hAnsi="Times New Roman" w:cs="Times New Roman"/>
          <w:sz w:val="24"/>
          <w:szCs w:val="24"/>
        </w:rPr>
        <w:t xml:space="preserve">Mare, </w:t>
      </w:r>
      <w:r w:rsidRPr="007A55D8">
        <w:rPr>
          <w:rFonts w:ascii="Times New Roman" w:hAnsi="Times New Roman" w:cs="Times New Roman"/>
          <w:sz w:val="24"/>
          <w:szCs w:val="24"/>
        </w:rPr>
        <w:t xml:space="preserve">1984). The </w:t>
      </w:r>
      <w:proofErr w:type="spellStart"/>
      <w:r w:rsidRPr="007A55D8">
        <w:rPr>
          <w:rFonts w:ascii="Times New Roman" w:hAnsi="Times New Roman" w:cs="Times New Roman"/>
          <w:sz w:val="24"/>
          <w:szCs w:val="24"/>
        </w:rPr>
        <w:t>Probit</w:t>
      </w:r>
      <w:proofErr w:type="spellEnd"/>
      <w:r w:rsidRPr="007A55D8">
        <w:rPr>
          <w:rFonts w:ascii="Times New Roman" w:hAnsi="Times New Roman" w:cs="Times New Roman"/>
          <w:sz w:val="24"/>
          <w:szCs w:val="24"/>
        </w:rPr>
        <w:t xml:space="preserve"> model has a normal distribution</w:t>
      </w:r>
      <w:r>
        <w:rPr>
          <w:rFonts w:ascii="Times New Roman" w:hAnsi="Times New Roman" w:cs="Times New Roman"/>
          <w:sz w:val="24"/>
          <w:szCs w:val="24"/>
        </w:rPr>
        <w:t>.</w:t>
      </w:r>
      <w:r w:rsidRPr="007A55D8">
        <w:rPr>
          <w:rFonts w:ascii="Times New Roman" w:hAnsi="Times New Roman" w:cs="Times New Roman"/>
          <w:sz w:val="24"/>
          <w:szCs w:val="24"/>
        </w:rPr>
        <w:t xml:space="preserve"> The answers </w:t>
      </w:r>
      <w:r>
        <w:rPr>
          <w:rFonts w:ascii="Times New Roman" w:hAnsi="Times New Roman" w:cs="Times New Roman"/>
          <w:sz w:val="24"/>
          <w:szCs w:val="24"/>
        </w:rPr>
        <w:t xml:space="preserve">analyze </w:t>
      </w:r>
      <w:r w:rsidRPr="007A55D8">
        <w:rPr>
          <w:rFonts w:ascii="Times New Roman" w:hAnsi="Times New Roman" w:cs="Times New Roman"/>
          <w:sz w:val="24"/>
          <w:szCs w:val="24"/>
        </w:rPr>
        <w:t>qualitative responses from differ</w:t>
      </w:r>
      <w:r>
        <w:rPr>
          <w:rFonts w:ascii="Times New Roman" w:hAnsi="Times New Roman" w:cs="Times New Roman"/>
          <w:sz w:val="24"/>
          <w:szCs w:val="24"/>
        </w:rPr>
        <w:t>ent types of choices, which consists binary</w:t>
      </w:r>
      <w:r w:rsidRPr="007A55D8">
        <w:rPr>
          <w:rFonts w:ascii="Times New Roman" w:hAnsi="Times New Roman" w:cs="Times New Roman"/>
          <w:sz w:val="24"/>
          <w:szCs w:val="24"/>
        </w:rPr>
        <w:t xml:space="preserve"> response and multivariate response. Random effects are consistent for the </w:t>
      </w:r>
      <w:proofErr w:type="spellStart"/>
      <w:proofErr w:type="gramStart"/>
      <w:r w:rsidRPr="007A55D8">
        <w:rPr>
          <w:rFonts w:ascii="Times New Roman" w:hAnsi="Times New Roman" w:cs="Times New Roman"/>
          <w:sz w:val="24"/>
          <w:szCs w:val="24"/>
        </w:rPr>
        <w:t>Probit</w:t>
      </w:r>
      <w:proofErr w:type="spellEnd"/>
      <w:proofErr w:type="gramEnd"/>
      <w:r w:rsidRPr="007A55D8">
        <w:rPr>
          <w:rFonts w:ascii="Times New Roman" w:hAnsi="Times New Roman" w:cs="Times New Roman"/>
          <w:sz w:val="24"/>
          <w:szCs w:val="24"/>
        </w:rPr>
        <w:t xml:space="preserve"> model, and the estimation for pooled data is consistent (</w:t>
      </w:r>
      <w:proofErr w:type="spellStart"/>
      <w:r w:rsidRPr="007A55D8">
        <w:rPr>
          <w:rFonts w:ascii="Times New Roman" w:hAnsi="Times New Roman" w:cs="Times New Roman"/>
          <w:sz w:val="24"/>
          <w:szCs w:val="24"/>
        </w:rPr>
        <w:t>Maddala</w:t>
      </w:r>
      <w:proofErr w:type="spellEnd"/>
      <w:r w:rsidRPr="007A55D8">
        <w:rPr>
          <w:rFonts w:ascii="Times New Roman" w:hAnsi="Times New Roman" w:cs="Times New Roman"/>
          <w:sz w:val="24"/>
          <w:szCs w:val="24"/>
        </w:rPr>
        <w:t xml:space="preserve">, 1987). The probability of </w:t>
      </w:r>
      <w:proofErr w:type="spellStart"/>
      <w:r w:rsidRPr="007A55D8">
        <w:rPr>
          <w:rFonts w:ascii="Times New Roman" w:hAnsi="Times New Roman" w:cs="Times New Roman"/>
          <w:sz w:val="24"/>
          <w:szCs w:val="24"/>
        </w:rPr>
        <w:t>Probit</w:t>
      </w:r>
      <w:proofErr w:type="spellEnd"/>
      <w:r w:rsidRPr="007A55D8">
        <w:rPr>
          <w:rFonts w:ascii="Times New Roman" w:hAnsi="Times New Roman" w:cs="Times New Roman"/>
          <w:sz w:val="24"/>
          <w:szCs w:val="24"/>
        </w:rPr>
        <w:t xml:space="preserve"> model remains in [0</w:t>
      </w:r>
      <w:proofErr w:type="gramStart"/>
      <w:r w:rsidRPr="007A55D8">
        <w:rPr>
          <w:rFonts w:ascii="Times New Roman" w:hAnsi="Times New Roman" w:cs="Times New Roman"/>
          <w:sz w:val="24"/>
          <w:szCs w:val="24"/>
        </w:rPr>
        <w:t>,1</w:t>
      </w:r>
      <w:proofErr w:type="gramEnd"/>
      <w:r w:rsidRPr="007A55D8">
        <w:rPr>
          <w:rFonts w:ascii="Times New Roman" w:hAnsi="Times New Roman" w:cs="Times New Roman"/>
          <w:sz w:val="24"/>
          <w:szCs w:val="24"/>
        </w:rPr>
        <w:t>]</w:t>
      </w:r>
      <w:r w:rsidRPr="00CA5583">
        <w:rPr>
          <w:rFonts w:ascii="Times New Roman" w:hAnsi="Times New Roman" w:cs="Times New Roman"/>
          <w:i/>
          <w:iCs/>
          <w:sz w:val="24"/>
          <w:szCs w:val="24"/>
        </w:rPr>
        <w:t xml:space="preserve"> </w:t>
      </w:r>
      <w:r>
        <w:rPr>
          <w:rFonts w:ascii="Times New Roman" w:hAnsi="Times New Roman" w:cs="Times New Roman"/>
          <w:sz w:val="24"/>
          <w:szCs w:val="24"/>
        </w:rPr>
        <w:t xml:space="preserve">interval. A </w:t>
      </w:r>
      <w:r w:rsidRPr="007A55D8">
        <w:rPr>
          <w:rFonts w:ascii="Times New Roman" w:hAnsi="Times New Roman" w:cs="Times New Roman"/>
          <w:sz w:val="24"/>
          <w:szCs w:val="24"/>
        </w:rPr>
        <w:t xml:space="preserve">maximum likelihood method is used as </w:t>
      </w:r>
      <w:r w:rsidR="00A273EE">
        <w:rPr>
          <w:rFonts w:ascii="Times New Roman" w:hAnsi="Times New Roman" w:cs="Times New Roman"/>
          <w:sz w:val="24"/>
          <w:szCs w:val="24"/>
        </w:rPr>
        <w:t>the better estimation (</w:t>
      </w:r>
      <w:proofErr w:type="spellStart"/>
      <w:r w:rsidR="00A273EE">
        <w:rPr>
          <w:rFonts w:ascii="Times New Roman" w:hAnsi="Times New Roman" w:cs="Times New Roman"/>
          <w:sz w:val="24"/>
          <w:szCs w:val="24"/>
        </w:rPr>
        <w:t>Winship</w:t>
      </w:r>
      <w:proofErr w:type="spellEnd"/>
      <w:r w:rsidR="00A273EE">
        <w:rPr>
          <w:rFonts w:ascii="Times New Roman" w:hAnsi="Times New Roman" w:cs="Times New Roman"/>
          <w:sz w:val="24"/>
          <w:szCs w:val="24"/>
        </w:rPr>
        <w:t xml:space="preserve">; Mare, </w:t>
      </w:r>
      <w:r w:rsidRPr="007A55D8">
        <w:rPr>
          <w:rFonts w:ascii="Times New Roman" w:hAnsi="Times New Roman" w:cs="Times New Roman"/>
          <w:sz w:val="24"/>
          <w:szCs w:val="24"/>
        </w:rPr>
        <w:t>1984).</w:t>
      </w:r>
    </w:p>
    <w:p w:rsidR="004C5330" w:rsidRDefault="004C5330" w:rsidP="00C26E29">
      <w:pPr>
        <w:jc w:val="both"/>
        <w:rPr>
          <w:rFonts w:ascii="Times New Roman" w:hAnsi="Times New Roman"/>
          <w:sz w:val="24"/>
          <w:szCs w:val="24"/>
        </w:rPr>
      </w:pPr>
      <w:proofErr w:type="spellStart"/>
      <w:r>
        <w:rPr>
          <w:rFonts w:ascii="Times New Roman" w:hAnsi="Times New Roman"/>
          <w:sz w:val="24"/>
          <w:szCs w:val="24"/>
        </w:rPr>
        <w:t>Probit</w:t>
      </w:r>
      <w:proofErr w:type="spellEnd"/>
      <w:r>
        <w:rPr>
          <w:rFonts w:ascii="Times New Roman" w:hAnsi="Times New Roman"/>
          <w:sz w:val="24"/>
          <w:szCs w:val="24"/>
        </w:rPr>
        <w:t xml:space="preserve"> model was analyzed variables that influence farmers moving from conventional and organic agriculture. The equation follow;</w:t>
      </w:r>
    </w:p>
    <w:p w:rsidR="004C5330" w:rsidRPr="008D587B" w:rsidRDefault="004C5330" w:rsidP="004C5330">
      <w:pPr>
        <w:rPr>
          <w:rFonts w:ascii="Times New Roman" w:eastAsiaTheme="minorEastAsia" w:hAnsi="Times New Roman" w:cs="Times New Roman"/>
          <w:sz w:val="20"/>
          <w:szCs w:val="20"/>
        </w:rPr>
      </w:pPr>
      <m:oMathPara>
        <m:oMath>
          <m:r>
            <w:rPr>
              <w:rFonts w:ascii="Cambria Math" w:hAnsi="Cambria Math" w:cs="Times New Roman"/>
              <w:sz w:val="20"/>
              <w:szCs w:val="20"/>
            </w:rPr>
            <m:t>Y</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rPr>
                <m:t>0</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rPr>
                <m:t>1</m:t>
              </m:r>
            </m:sub>
          </m:sSub>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1</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rPr>
                <m:t>2</m:t>
              </m:r>
            </m:sub>
          </m:sSub>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Times New Roman" w:cs="Times New Roman"/>
                  <w:sz w:val="20"/>
                  <w:szCs w:val="20"/>
                </w:rPr>
                <m:t>2</m:t>
              </m:r>
            </m:sub>
          </m:sSub>
          <m:r>
            <w:rPr>
              <w:rFonts w:ascii="Cambria Math"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n</m:t>
              </m:r>
            </m:sub>
          </m:sSub>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oMath>
      </m:oMathPara>
    </w:p>
    <w:p w:rsidR="004C5330" w:rsidRDefault="004C5330" w:rsidP="004C5330">
      <w:pPr>
        <w:rPr>
          <w:rFonts w:ascii="Times New Roman" w:eastAsiaTheme="minorEastAsia" w:hAnsi="Times New Roman"/>
          <w:sz w:val="24"/>
          <w:szCs w:val="24"/>
        </w:rPr>
      </w:pPr>
      <w:proofErr w:type="gramStart"/>
      <w:r>
        <w:rPr>
          <w:rFonts w:ascii="Times New Roman" w:eastAsiaTheme="minorEastAsia" w:hAnsi="Times New Roman"/>
          <w:sz w:val="24"/>
          <w:szCs w:val="24"/>
        </w:rPr>
        <w:t>where</w:t>
      </w:r>
      <w:proofErr w:type="gramEnd"/>
      <w:r>
        <w:rPr>
          <w:rFonts w:ascii="Times New Roman" w:eastAsiaTheme="minorEastAsia" w:hAnsi="Times New Roman"/>
          <w:sz w:val="24"/>
          <w:szCs w:val="24"/>
        </w:rPr>
        <w:t xml:space="preserve">, </w:t>
      </w:r>
    </w:p>
    <w:p w:rsidR="004C5330" w:rsidRPr="008D587B" w:rsidRDefault="004C5330" w:rsidP="004C5330">
      <w:pPr>
        <w:rPr>
          <w:rFonts w:ascii="Times New Roman" w:eastAsiaTheme="minorEastAsia" w:hAnsi="Times New Roman"/>
          <w:sz w:val="20"/>
          <w:szCs w:val="20"/>
        </w:rPr>
      </w:pPr>
      <m:oMathPara>
        <m:oMath>
          <m:r>
            <w:rPr>
              <w:rFonts w:ascii="Cambria Math" w:hAnsi="Cambria Math"/>
              <w:sz w:val="20"/>
              <w:szCs w:val="20"/>
            </w:rPr>
            <m:t>Y= Income level</m:t>
          </m:r>
        </m:oMath>
      </m:oMathPara>
    </w:p>
    <w:p w:rsidR="004C5330" w:rsidRPr="008D587B" w:rsidRDefault="00336111" w:rsidP="004C5330">
      <w:pPr>
        <w:rPr>
          <w:rFonts w:ascii="Times New Roman" w:eastAsiaTheme="minorEastAsia"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0</m:t>
              </m:r>
            </m:sub>
          </m:sSub>
          <m:r>
            <w:rPr>
              <w:rFonts w:ascii="Cambria Math" w:hAnsi="Cambria Math"/>
              <w:sz w:val="20"/>
              <w:szCs w:val="20"/>
            </w:rPr>
            <m:t>=Constant</m:t>
          </m:r>
        </m:oMath>
      </m:oMathPara>
    </w:p>
    <w:p w:rsidR="004C5330" w:rsidRPr="008D587B" w:rsidRDefault="00336111" w:rsidP="004C5330">
      <w:pPr>
        <w:rPr>
          <w:rFonts w:ascii="Times New Roman" w:eastAsiaTheme="minorEastAsia"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 xml:space="preserve">i,…,n </m:t>
              </m:r>
            </m:sub>
          </m:sSub>
          <m:r>
            <m:rPr>
              <m:sty m:val="p"/>
            </m:rPr>
            <w:rPr>
              <w:rFonts w:ascii="Cambria Math" w:eastAsiaTheme="minorEastAsia" w:hAnsi="Cambria Math"/>
              <w:sz w:val="20"/>
              <w:szCs w:val="20"/>
            </w:rPr>
            <m:t>= Coefficient of variables, i = 1,…, n</m:t>
          </m:r>
          <m:r>
            <w:rPr>
              <w:rFonts w:ascii="Cambria Math" w:hAnsi="Cambria Math"/>
              <w:sz w:val="20"/>
              <w:szCs w:val="20"/>
            </w:rPr>
            <m:t xml:space="preserve">    </m:t>
          </m:r>
        </m:oMath>
      </m:oMathPara>
    </w:p>
    <w:p w:rsidR="004C5330" w:rsidRPr="008D587B" w:rsidRDefault="00336111" w:rsidP="004C5330">
      <w:pPr>
        <w:rPr>
          <w:rFonts w:ascii="Times New Roman" w:eastAsiaTheme="minorEastAsia"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 xml:space="preserve">i,…,n </m:t>
              </m:r>
            </m:sub>
          </m:sSub>
          <m:r>
            <m:rPr>
              <m:sty m:val="p"/>
            </m:rPr>
            <w:rPr>
              <w:rFonts w:ascii="Cambria Math" w:eastAsiaTheme="minorEastAsia" w:hAnsi="Cambria Math"/>
              <w:sz w:val="20"/>
              <w:szCs w:val="20"/>
            </w:rPr>
            <m:t>= Dependent variables, i = 1,…, n</m:t>
          </m:r>
          <m:r>
            <w:rPr>
              <w:rFonts w:ascii="Cambria Math" w:hAnsi="Cambria Math"/>
              <w:sz w:val="20"/>
              <w:szCs w:val="20"/>
            </w:rPr>
            <m:t xml:space="preserve">    </m:t>
          </m:r>
        </m:oMath>
      </m:oMathPara>
    </w:p>
    <w:p w:rsidR="004C5330" w:rsidRDefault="004C5330" w:rsidP="004C5330">
      <w:pPr>
        <w:rPr>
          <w:rFonts w:ascii="Times New Roman" w:eastAsiaTheme="minorEastAsia" w:hAnsi="Times New Roman"/>
          <w:sz w:val="24"/>
          <w:szCs w:val="24"/>
        </w:rPr>
      </w:pPr>
      <w:r>
        <w:rPr>
          <w:rFonts w:ascii="Times New Roman" w:eastAsiaTheme="minorEastAsia" w:hAnsi="Times New Roman"/>
          <w:sz w:val="24"/>
          <w:szCs w:val="24"/>
        </w:rPr>
        <w:t>There variables are gender, age, family member, education level, inorganic area, organic area, and cost of production</w:t>
      </w:r>
    </w:p>
    <w:p w:rsidR="004C5330" w:rsidRDefault="004C5330" w:rsidP="004C5330">
      <w:pPr>
        <w:rPr>
          <w:rFonts w:ascii="Times New Roman" w:eastAsiaTheme="minorEastAsia" w:hAnsi="Times New Roman"/>
          <w:sz w:val="24"/>
          <w:szCs w:val="24"/>
        </w:rPr>
      </w:pPr>
      <w:r>
        <w:rPr>
          <w:rFonts w:ascii="Times New Roman" w:eastAsiaTheme="minorEastAsia" w:hAnsi="Times New Roman"/>
          <w:sz w:val="24"/>
          <w:szCs w:val="24"/>
        </w:rPr>
        <w:lastRenderedPageBreak/>
        <w:t xml:space="preserve">The estimated model is; </w:t>
      </w:r>
    </w:p>
    <w:p w:rsidR="004C5330" w:rsidRPr="008D587B" w:rsidRDefault="004C5330" w:rsidP="004C5330">
      <w:pPr>
        <w:rPr>
          <w:rFonts w:ascii="Times New Roman" w:eastAsiaTheme="minorEastAsia" w:hAnsi="Times New Roman"/>
          <w:sz w:val="20"/>
          <w:szCs w:val="20"/>
        </w:rPr>
      </w:pPr>
      <m:oMathPara>
        <m:oMath>
          <m:r>
            <w:rPr>
              <w:rFonts w:ascii="Cambria Math" w:hAnsi="Cambria Math" w:cs="Angsana New"/>
              <w:sz w:val="20"/>
              <w:szCs w:val="20"/>
            </w:rPr>
            <m:t xml:space="preserve">INCOMEIL= </m:t>
          </m:r>
          <m:sSub>
            <m:sSubPr>
              <m:ctrlPr>
                <w:rPr>
                  <w:rFonts w:ascii="Cambria Math" w:hAnsi="Cambria Math" w:cs="Angsana New"/>
                  <w:i/>
                  <w:sz w:val="20"/>
                  <w:szCs w:val="20"/>
                </w:rPr>
              </m:ctrlPr>
            </m:sSubPr>
            <m:e>
              <m:r>
                <w:rPr>
                  <w:rFonts w:ascii="Cambria Math" w:hAnsi="Cambria Math" w:cs="Angsana New"/>
                  <w:sz w:val="20"/>
                  <w:szCs w:val="20"/>
                </w:rPr>
                <m:t>β</m:t>
              </m:r>
            </m:e>
            <m:sub>
              <m:r>
                <w:rPr>
                  <w:rFonts w:ascii="Cambria Math" w:hAnsi="Cambria Math" w:cs="Angsana New"/>
                  <w:sz w:val="20"/>
                  <w:szCs w:val="20"/>
                </w:rPr>
                <m:t>0</m:t>
              </m:r>
            </m:sub>
          </m:sSub>
          <m:r>
            <w:rPr>
              <w:rFonts w:ascii="Cambria Math" w:hAnsi="Cambria Math" w:cs="Angsana New"/>
              <w:sz w:val="20"/>
              <w:szCs w:val="20"/>
            </w:rPr>
            <m:t>+</m:t>
          </m:r>
          <m:sSub>
            <m:sSubPr>
              <m:ctrlPr>
                <w:rPr>
                  <w:rFonts w:ascii="Cambria Math" w:hAnsi="Cambria Math" w:cs="Angsana New"/>
                  <w:i/>
                  <w:sz w:val="20"/>
                  <w:szCs w:val="20"/>
                </w:rPr>
              </m:ctrlPr>
            </m:sSubPr>
            <m:e>
              <m:r>
                <w:rPr>
                  <w:rFonts w:ascii="Cambria Math" w:hAnsi="Cambria Math" w:cs="Angsana New"/>
                  <w:sz w:val="20"/>
                  <w:szCs w:val="20"/>
                </w:rPr>
                <m:t>β</m:t>
              </m:r>
            </m:e>
            <m:sub>
              <m:r>
                <w:rPr>
                  <w:rFonts w:ascii="Cambria Math" w:hAnsi="Cambria Math" w:cs="Angsana New"/>
                  <w:sz w:val="20"/>
                  <w:szCs w:val="20"/>
                </w:rPr>
                <m:t>1</m:t>
              </m:r>
            </m:sub>
          </m:sSub>
          <m:r>
            <w:rPr>
              <w:rFonts w:ascii="Cambria Math" w:hAnsi="Cambria Math" w:cs="Angsana New"/>
              <w:sz w:val="20"/>
              <w:szCs w:val="20"/>
            </w:rPr>
            <m:t xml:space="preserve">GEN+ </m:t>
          </m:r>
          <m:sSub>
            <m:sSubPr>
              <m:ctrlPr>
                <w:rPr>
                  <w:rFonts w:ascii="Cambria Math" w:hAnsi="Cambria Math" w:cs="Angsana New"/>
                  <w:i/>
                  <w:sz w:val="20"/>
                  <w:szCs w:val="20"/>
                </w:rPr>
              </m:ctrlPr>
            </m:sSubPr>
            <m:e>
              <m:r>
                <w:rPr>
                  <w:rFonts w:ascii="Cambria Math" w:hAnsi="Cambria Math" w:cs="Angsana New"/>
                  <w:sz w:val="20"/>
                  <w:szCs w:val="20"/>
                </w:rPr>
                <m:t>β</m:t>
              </m:r>
            </m:e>
            <m:sub>
              <m:r>
                <w:rPr>
                  <w:rFonts w:ascii="Cambria Math" w:hAnsi="Cambria Math" w:cs="Angsana New"/>
                  <w:sz w:val="20"/>
                  <w:szCs w:val="20"/>
                </w:rPr>
                <m:t>2</m:t>
              </m:r>
            </m:sub>
          </m:sSub>
          <m:r>
            <w:rPr>
              <w:rFonts w:ascii="Cambria Math" w:hAnsi="Cambria Math" w:cs="Angsana New"/>
              <w:sz w:val="20"/>
              <w:szCs w:val="20"/>
            </w:rPr>
            <m:t>AGE+</m:t>
          </m:r>
          <m:sSub>
            <m:sSubPr>
              <m:ctrlPr>
                <w:rPr>
                  <w:rFonts w:ascii="Cambria Math" w:hAnsi="Cambria Math" w:cs="Angsana New"/>
                  <w:i/>
                  <w:sz w:val="20"/>
                  <w:szCs w:val="20"/>
                </w:rPr>
              </m:ctrlPr>
            </m:sSubPr>
            <m:e>
              <m:r>
                <w:rPr>
                  <w:rFonts w:ascii="Cambria Math" w:hAnsi="Cambria Math" w:cs="Angsana New"/>
                  <w:sz w:val="20"/>
                  <w:szCs w:val="20"/>
                </w:rPr>
                <m:t>β</m:t>
              </m:r>
            </m:e>
            <m:sub>
              <m:r>
                <w:rPr>
                  <w:rFonts w:ascii="Cambria Math" w:hAnsi="Cambria Math" w:cs="Angsana New"/>
                  <w:sz w:val="20"/>
                  <w:szCs w:val="20"/>
                </w:rPr>
                <m:t>3</m:t>
              </m:r>
            </m:sub>
          </m:sSub>
          <m:r>
            <w:rPr>
              <w:rFonts w:ascii="Cambria Math" w:hAnsi="Cambria Math" w:cs="Angsana New"/>
              <w:sz w:val="20"/>
              <w:szCs w:val="20"/>
            </w:rPr>
            <m:t>MEM+</m:t>
          </m:r>
          <m:sSub>
            <m:sSubPr>
              <m:ctrlPr>
                <w:rPr>
                  <w:rFonts w:ascii="Cambria Math" w:hAnsi="Cambria Math" w:cs="Angsana New"/>
                  <w:i/>
                  <w:sz w:val="20"/>
                  <w:szCs w:val="20"/>
                </w:rPr>
              </m:ctrlPr>
            </m:sSubPr>
            <m:e>
              <m:r>
                <w:rPr>
                  <w:rFonts w:ascii="Cambria Math" w:hAnsi="Cambria Math" w:cs="Angsana New"/>
                  <w:sz w:val="20"/>
                  <w:szCs w:val="20"/>
                </w:rPr>
                <m:t>β</m:t>
              </m:r>
            </m:e>
            <m:sub>
              <m:r>
                <w:rPr>
                  <w:rFonts w:ascii="Cambria Math" w:hAnsi="Cambria Math" w:cs="Angsana New"/>
                  <w:sz w:val="20"/>
                  <w:szCs w:val="20"/>
                </w:rPr>
                <m:t>4</m:t>
              </m:r>
            </m:sub>
          </m:sSub>
          <m:r>
            <w:rPr>
              <w:rFonts w:ascii="Cambria Math" w:hAnsi="Cambria Math" w:cs="Angsana New"/>
              <w:sz w:val="20"/>
              <w:szCs w:val="20"/>
            </w:rPr>
            <m:t>EDU+</m:t>
          </m:r>
          <m:sSub>
            <m:sSubPr>
              <m:ctrlPr>
                <w:rPr>
                  <w:rFonts w:ascii="Cambria Math" w:hAnsi="Cambria Math" w:cs="Angsana New"/>
                  <w:i/>
                  <w:sz w:val="20"/>
                  <w:szCs w:val="20"/>
                </w:rPr>
              </m:ctrlPr>
            </m:sSubPr>
            <m:e>
              <m:r>
                <w:rPr>
                  <w:rFonts w:ascii="Cambria Math" w:hAnsi="Cambria Math" w:cs="Angsana New"/>
                  <w:sz w:val="20"/>
                  <w:szCs w:val="20"/>
                </w:rPr>
                <m:t>β</m:t>
              </m:r>
            </m:e>
            <m:sub>
              <m:r>
                <w:rPr>
                  <w:rFonts w:ascii="Cambria Math" w:hAnsi="Cambria Math" w:cs="Angsana New"/>
                  <w:sz w:val="20"/>
                  <w:szCs w:val="20"/>
                </w:rPr>
                <m:t>5</m:t>
              </m:r>
            </m:sub>
          </m:sSub>
          <m:r>
            <w:rPr>
              <w:rFonts w:ascii="Cambria Math" w:hAnsi="Cambria Math" w:cs="Angsana New"/>
              <w:sz w:val="20"/>
              <w:szCs w:val="20"/>
            </w:rPr>
            <m:t>INORG+</m:t>
          </m:r>
          <m:sSub>
            <m:sSubPr>
              <m:ctrlPr>
                <w:rPr>
                  <w:rFonts w:ascii="Cambria Math" w:hAnsi="Cambria Math" w:cs="Angsana New"/>
                  <w:i/>
                  <w:sz w:val="20"/>
                  <w:szCs w:val="20"/>
                </w:rPr>
              </m:ctrlPr>
            </m:sSubPr>
            <m:e>
              <m:r>
                <w:rPr>
                  <w:rFonts w:ascii="Cambria Math" w:hAnsi="Cambria Math" w:cs="Angsana New"/>
                  <w:sz w:val="20"/>
                  <w:szCs w:val="20"/>
                </w:rPr>
                <m:t>β</m:t>
              </m:r>
            </m:e>
            <m:sub>
              <m:r>
                <w:rPr>
                  <w:rFonts w:ascii="Cambria Math" w:hAnsi="Cambria Math" w:cs="Angsana New"/>
                  <w:sz w:val="20"/>
                  <w:szCs w:val="20"/>
                </w:rPr>
                <m:t>6</m:t>
              </m:r>
            </m:sub>
          </m:sSub>
          <m:r>
            <w:rPr>
              <w:rFonts w:ascii="Cambria Math" w:hAnsi="Cambria Math" w:cs="Angsana New"/>
              <w:sz w:val="20"/>
              <w:szCs w:val="20"/>
            </w:rPr>
            <m:t>ORG+</m:t>
          </m:r>
          <m:sSub>
            <m:sSubPr>
              <m:ctrlPr>
                <w:rPr>
                  <w:rFonts w:ascii="Cambria Math" w:hAnsi="Cambria Math" w:cs="Angsana New"/>
                  <w:i/>
                  <w:sz w:val="20"/>
                  <w:szCs w:val="20"/>
                </w:rPr>
              </m:ctrlPr>
            </m:sSubPr>
            <m:e>
              <m:r>
                <w:rPr>
                  <w:rFonts w:ascii="Cambria Math" w:hAnsi="Cambria Math" w:cs="Angsana New"/>
                  <w:sz w:val="20"/>
                  <w:szCs w:val="20"/>
                </w:rPr>
                <m:t>β</m:t>
              </m:r>
            </m:e>
            <m:sub>
              <m:r>
                <w:rPr>
                  <w:rFonts w:ascii="Cambria Math" w:hAnsi="Cambria Math" w:cs="Angsana New"/>
                  <w:sz w:val="20"/>
                  <w:szCs w:val="20"/>
                </w:rPr>
                <m:t>7</m:t>
              </m:r>
            </m:sub>
          </m:sSub>
          <m:r>
            <w:rPr>
              <w:rFonts w:ascii="Cambria Math" w:hAnsi="Cambria Math" w:cs="Angsana New"/>
              <w:sz w:val="20"/>
              <w:szCs w:val="20"/>
            </w:rPr>
            <m:t>COST</m:t>
          </m:r>
        </m:oMath>
      </m:oMathPara>
    </w:p>
    <w:p w:rsidR="004C5330" w:rsidRPr="00521AB3" w:rsidRDefault="004C5330" w:rsidP="004C5330">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w</w:t>
      </w:r>
      <w:r w:rsidRPr="00521AB3">
        <w:rPr>
          <w:rFonts w:ascii="Times New Roman" w:eastAsiaTheme="minorEastAsia" w:hAnsi="Times New Roman" w:cs="Times New Roman"/>
          <w:sz w:val="24"/>
          <w:szCs w:val="24"/>
        </w:rPr>
        <w:t>here</w:t>
      </w:r>
      <w:proofErr w:type="gramEnd"/>
      <w:r w:rsidRPr="00521AB3">
        <w:rPr>
          <w:rFonts w:ascii="Times New Roman" w:eastAsiaTheme="minorEastAsia" w:hAnsi="Times New Roman" w:cs="Times New Roman"/>
          <w:sz w:val="24"/>
          <w:szCs w:val="24"/>
        </w:rPr>
        <w:t xml:space="preserve">, </w:t>
      </w:r>
    </w:p>
    <w:p w:rsidR="004C5330" w:rsidRPr="008D587B" w:rsidRDefault="00336111" w:rsidP="004C5330">
      <w:pPr>
        <w:rPr>
          <w:rFonts w:ascii="Times New Roman" w:eastAsiaTheme="minorEastAsia"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 xml:space="preserve">i,…,n </m:t>
              </m:r>
            </m:sub>
          </m:sSub>
          <m:r>
            <m:rPr>
              <m:sty m:val="p"/>
            </m:rPr>
            <w:rPr>
              <w:rFonts w:ascii="Cambria Math" w:eastAsiaTheme="minorEastAsia" w:hAnsi="Cambria Math"/>
              <w:sz w:val="20"/>
              <w:szCs w:val="20"/>
            </w:rPr>
            <m:t>= Coefficient of variables, i = 1,…, n</m:t>
          </m:r>
          <m:r>
            <w:rPr>
              <w:rFonts w:ascii="Cambria Math" w:hAnsi="Cambria Math"/>
              <w:sz w:val="20"/>
              <w:szCs w:val="20"/>
            </w:rPr>
            <m:t xml:space="preserve">    </m:t>
          </m:r>
        </m:oMath>
      </m:oMathPara>
    </w:p>
    <w:p w:rsidR="004C5330" w:rsidRPr="008D587B" w:rsidRDefault="00336111" w:rsidP="004C5330">
      <w:pPr>
        <w:rPr>
          <w:rFonts w:ascii="Times New Roman" w:eastAsiaTheme="minorEastAsia"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 xml:space="preserve">i,…,n </m:t>
              </m:r>
            </m:sub>
          </m:sSub>
          <m:r>
            <m:rPr>
              <m:sty m:val="p"/>
            </m:rPr>
            <w:rPr>
              <w:rFonts w:ascii="Cambria Math" w:eastAsiaTheme="minorEastAsia" w:hAnsi="Cambria Math"/>
              <w:sz w:val="20"/>
              <w:szCs w:val="20"/>
            </w:rPr>
            <m:t xml:space="preserve">= Dependent variables, </m:t>
          </m:r>
        </m:oMath>
      </m:oMathPara>
    </w:p>
    <w:p w:rsidR="004C5330" w:rsidRPr="008D587B" w:rsidRDefault="004C5330" w:rsidP="004C5330">
      <w:pPr>
        <w:rPr>
          <w:rFonts w:ascii="Times New Roman" w:eastAsiaTheme="minorEastAsia" w:hAnsi="Times New Roman"/>
          <w:i/>
          <w:iCs/>
          <w:sz w:val="20"/>
          <w:szCs w:val="20"/>
        </w:rPr>
      </w:pPr>
      <m:oMathPara>
        <m:oMath>
          <m:r>
            <w:rPr>
              <w:rFonts w:ascii="Cambria Math" w:eastAsiaTheme="minorEastAsia" w:hAnsi="Cambria Math"/>
              <w:sz w:val="20"/>
              <w:szCs w:val="20"/>
            </w:rPr>
            <m:t xml:space="preserve">i =GEN, AGE, MEM, EDU, INORG, ORG, COST </m:t>
          </m:r>
        </m:oMath>
      </m:oMathPara>
    </w:p>
    <w:p w:rsidR="00683D56" w:rsidRDefault="004C5330" w:rsidP="00C26E29">
      <w:pPr>
        <w:rPr>
          <w:rFonts w:ascii="Times New Roman" w:eastAsiaTheme="minorEastAsia" w:hAnsi="Times New Roman"/>
          <w:sz w:val="24"/>
          <w:szCs w:val="24"/>
        </w:rPr>
      </w:pPr>
      <w:r>
        <w:rPr>
          <w:rFonts w:ascii="Times New Roman" w:eastAsiaTheme="minorEastAsia" w:hAnsi="Times New Roman"/>
          <w:sz w:val="24"/>
          <w:szCs w:val="24"/>
        </w:rPr>
        <w:t>These variables are INCOMEIL = Income level, GEN =</w:t>
      </w:r>
      <w:r w:rsidRPr="00504128">
        <w:rPr>
          <w:rFonts w:ascii="Times New Roman" w:eastAsiaTheme="minorEastAsia" w:hAnsi="Times New Roman"/>
          <w:sz w:val="24"/>
          <w:szCs w:val="24"/>
        </w:rPr>
        <w:t xml:space="preserve"> </w:t>
      </w:r>
      <w:r>
        <w:rPr>
          <w:rFonts w:ascii="Times New Roman" w:eastAsiaTheme="minorEastAsia" w:hAnsi="Times New Roman"/>
          <w:sz w:val="24"/>
          <w:szCs w:val="24"/>
        </w:rPr>
        <w:t>gender, AGE =</w:t>
      </w:r>
      <w:r w:rsidRPr="00504128">
        <w:rPr>
          <w:rFonts w:ascii="Times New Roman" w:eastAsiaTheme="minorEastAsia" w:hAnsi="Times New Roman"/>
          <w:sz w:val="24"/>
          <w:szCs w:val="24"/>
        </w:rPr>
        <w:t xml:space="preserve"> </w:t>
      </w:r>
      <w:r>
        <w:rPr>
          <w:rFonts w:ascii="Times New Roman" w:eastAsiaTheme="minorEastAsia" w:hAnsi="Times New Roman"/>
          <w:sz w:val="24"/>
          <w:szCs w:val="24"/>
        </w:rPr>
        <w:t>age, MEM =</w:t>
      </w:r>
      <w:r w:rsidRPr="00504128">
        <w:rPr>
          <w:rFonts w:ascii="Times New Roman" w:eastAsiaTheme="minorEastAsia" w:hAnsi="Times New Roman"/>
          <w:sz w:val="24"/>
          <w:szCs w:val="24"/>
        </w:rPr>
        <w:t xml:space="preserve"> </w:t>
      </w:r>
      <w:r>
        <w:rPr>
          <w:rFonts w:ascii="Times New Roman" w:eastAsiaTheme="minorEastAsia" w:hAnsi="Times New Roman"/>
          <w:sz w:val="24"/>
          <w:szCs w:val="24"/>
        </w:rPr>
        <w:t>family</w:t>
      </w:r>
      <w:r w:rsidRPr="00504128">
        <w:rPr>
          <w:rFonts w:ascii="Times New Roman" w:eastAsiaTheme="minorEastAsia" w:hAnsi="Times New Roman"/>
          <w:sz w:val="24"/>
          <w:szCs w:val="24"/>
        </w:rPr>
        <w:t xml:space="preserve"> </w:t>
      </w:r>
      <w:r>
        <w:rPr>
          <w:rFonts w:ascii="Times New Roman" w:eastAsiaTheme="minorEastAsia" w:hAnsi="Times New Roman"/>
          <w:sz w:val="24"/>
          <w:szCs w:val="24"/>
        </w:rPr>
        <w:t>member, EDU =</w:t>
      </w:r>
      <w:r w:rsidRPr="00504128">
        <w:rPr>
          <w:rFonts w:ascii="Times New Roman" w:eastAsiaTheme="minorEastAsia" w:hAnsi="Times New Roman"/>
          <w:sz w:val="24"/>
          <w:szCs w:val="24"/>
        </w:rPr>
        <w:t xml:space="preserve"> </w:t>
      </w:r>
      <w:r>
        <w:rPr>
          <w:rFonts w:ascii="Times New Roman" w:eastAsiaTheme="minorEastAsia" w:hAnsi="Times New Roman"/>
          <w:sz w:val="24"/>
          <w:szCs w:val="24"/>
        </w:rPr>
        <w:t>education level, INORG =</w:t>
      </w:r>
      <w:r w:rsidRPr="00504128">
        <w:rPr>
          <w:rFonts w:ascii="Times New Roman" w:eastAsiaTheme="minorEastAsia" w:hAnsi="Times New Roman"/>
          <w:sz w:val="24"/>
          <w:szCs w:val="24"/>
        </w:rPr>
        <w:t xml:space="preserve"> </w:t>
      </w:r>
      <w:r>
        <w:rPr>
          <w:rFonts w:ascii="Times New Roman" w:eastAsiaTheme="minorEastAsia" w:hAnsi="Times New Roman"/>
          <w:sz w:val="24"/>
          <w:szCs w:val="24"/>
        </w:rPr>
        <w:t>inorganic area, ORG =</w:t>
      </w:r>
      <w:r w:rsidRPr="00504128">
        <w:rPr>
          <w:rFonts w:ascii="Times New Roman" w:eastAsiaTheme="minorEastAsia" w:hAnsi="Times New Roman"/>
          <w:sz w:val="24"/>
          <w:szCs w:val="24"/>
        </w:rPr>
        <w:t xml:space="preserve"> </w:t>
      </w:r>
      <w:r>
        <w:rPr>
          <w:rFonts w:ascii="Times New Roman" w:eastAsiaTheme="minorEastAsia" w:hAnsi="Times New Roman"/>
          <w:sz w:val="24"/>
          <w:szCs w:val="24"/>
        </w:rPr>
        <w:t>organic area, COST = cost of production</w:t>
      </w:r>
    </w:p>
    <w:p w:rsidR="004C5330" w:rsidRPr="002135B7" w:rsidRDefault="004C5330" w:rsidP="00683D56">
      <w:pPr>
        <w:rPr>
          <w:rFonts w:ascii="Times New Roman" w:eastAsiaTheme="minorEastAsia" w:hAnsi="Times New Roman"/>
          <w:sz w:val="24"/>
          <w:szCs w:val="24"/>
        </w:rPr>
      </w:pPr>
      <w:r w:rsidRPr="008C66C1">
        <w:rPr>
          <w:rFonts w:ascii="Times New Roman" w:hAnsi="Times New Roman" w:cs="Times New Roman"/>
          <w:b/>
          <w:bCs/>
          <w:sz w:val="24"/>
          <w:szCs w:val="24"/>
        </w:rPr>
        <w:t>Data</w:t>
      </w:r>
    </w:p>
    <w:p w:rsidR="004C5330" w:rsidRDefault="004C5330" w:rsidP="00C26E29">
      <w:pPr>
        <w:jc w:val="thaiDistribute"/>
        <w:rPr>
          <w:rFonts w:ascii="Times New Roman" w:hAnsi="Times New Roman"/>
          <w:sz w:val="24"/>
          <w:szCs w:val="24"/>
        </w:rPr>
      </w:pPr>
      <w:r>
        <w:rPr>
          <w:rFonts w:ascii="Times New Roman" w:hAnsi="Times New Roman" w:cs="Times New Roman"/>
          <w:sz w:val="24"/>
          <w:szCs w:val="24"/>
        </w:rPr>
        <w:t xml:space="preserve">This study collected information </w:t>
      </w:r>
      <w:r>
        <w:rPr>
          <w:rFonts w:ascii="Times New Roman" w:hAnsi="Times New Roman"/>
          <w:sz w:val="24"/>
          <w:szCs w:val="24"/>
        </w:rPr>
        <w:t>by interview 124 families</w:t>
      </w:r>
      <w:r w:rsidR="00785172">
        <w:rPr>
          <w:rFonts w:ascii="Times New Roman" w:hAnsi="Times New Roman"/>
          <w:sz w:val="24"/>
          <w:szCs w:val="24"/>
        </w:rPr>
        <w:t>,</w:t>
      </w:r>
      <w:r>
        <w:rPr>
          <w:rFonts w:ascii="Times New Roman" w:hAnsi="Times New Roman"/>
          <w:sz w:val="24"/>
          <w:szCs w:val="24"/>
        </w:rPr>
        <w:t xml:space="preserve"> </w:t>
      </w:r>
      <w:r w:rsidR="00785172">
        <w:rPr>
          <w:rFonts w:ascii="Times New Roman" w:hAnsi="Times New Roman" w:cs="Times New Roman"/>
          <w:sz w:val="24"/>
          <w:szCs w:val="24"/>
        </w:rPr>
        <w:t xml:space="preserve">which were </w:t>
      </w:r>
      <w:r>
        <w:rPr>
          <w:rFonts w:ascii="Times New Roman" w:hAnsi="Times New Roman" w:cs="Times New Roman"/>
          <w:sz w:val="24"/>
          <w:szCs w:val="24"/>
        </w:rPr>
        <w:t xml:space="preserve">59 families from </w:t>
      </w:r>
      <w:proofErr w:type="spellStart"/>
      <w:r>
        <w:rPr>
          <w:rFonts w:ascii="Times New Roman" w:hAnsi="Times New Roman" w:cs="Times New Roman"/>
          <w:sz w:val="24"/>
          <w:szCs w:val="24"/>
        </w:rPr>
        <w:t>Tumbon</w:t>
      </w:r>
      <w:proofErr w:type="spellEnd"/>
      <w:r>
        <w:rPr>
          <w:rFonts w:ascii="Times New Roman" w:hAnsi="Times New Roman" w:cs="Times New Roman"/>
          <w:sz w:val="24"/>
          <w:szCs w:val="24"/>
        </w:rPr>
        <w:t xml:space="preserve">-Santa </w:t>
      </w:r>
      <w:proofErr w:type="spellStart"/>
      <w:r>
        <w:rPr>
          <w:rFonts w:ascii="Times New Roman" w:hAnsi="Times New Roman" w:cs="Times New Roman"/>
          <w:sz w:val="24"/>
          <w:szCs w:val="24"/>
        </w:rPr>
        <w:t>Aumpor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Narnoi</w:t>
      </w:r>
      <w:proofErr w:type="spellEnd"/>
      <w:r>
        <w:rPr>
          <w:rFonts w:ascii="Times New Roman" w:hAnsi="Times New Roman" w:cs="Times New Roman"/>
          <w:sz w:val="24"/>
          <w:szCs w:val="24"/>
        </w:rPr>
        <w:t xml:space="preserve"> Nan province, 23 families from </w:t>
      </w:r>
      <w:proofErr w:type="spellStart"/>
      <w:r>
        <w:rPr>
          <w:rFonts w:ascii="Times New Roman" w:hAnsi="Times New Roman" w:cs="Times New Roman"/>
          <w:sz w:val="24"/>
          <w:szCs w:val="24"/>
        </w:rPr>
        <w:t>Tumbon-Banlao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Aumpor-Mayjai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Prayao</w:t>
      </w:r>
      <w:proofErr w:type="spellEnd"/>
      <w:r>
        <w:rPr>
          <w:rFonts w:ascii="Times New Roman" w:hAnsi="Times New Roman" w:cs="Times New Roman"/>
          <w:sz w:val="24"/>
          <w:szCs w:val="24"/>
        </w:rPr>
        <w:t xml:space="preserve"> Province, 22 families from </w:t>
      </w:r>
      <w:proofErr w:type="spellStart"/>
      <w:r>
        <w:rPr>
          <w:rFonts w:ascii="Times New Roman" w:hAnsi="Times New Roman" w:cs="Times New Roman"/>
          <w:sz w:val="24"/>
          <w:szCs w:val="24"/>
        </w:rPr>
        <w:t>Tumbon-Sritoi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Aumpor-Mayjai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Prayao</w:t>
      </w:r>
      <w:proofErr w:type="spellEnd"/>
      <w:r>
        <w:rPr>
          <w:rFonts w:ascii="Times New Roman" w:hAnsi="Times New Roman" w:cs="Times New Roman"/>
          <w:sz w:val="24"/>
          <w:szCs w:val="24"/>
        </w:rPr>
        <w:t xml:space="preserve"> Province, and 20 families from </w:t>
      </w:r>
      <w:proofErr w:type="spellStart"/>
      <w:r>
        <w:rPr>
          <w:rFonts w:ascii="Times New Roman" w:hAnsi="Times New Roman" w:cs="Times New Roman"/>
          <w:sz w:val="24"/>
          <w:szCs w:val="24"/>
        </w:rPr>
        <w:t>Tumbon-Parfak</w:t>
      </w:r>
      <w:proofErr w:type="spellEnd"/>
      <w:r>
        <w:rPr>
          <w:rFonts w:ascii="Times New Roman" w:hAnsi="Times New Roman" w:cs="Times New Roman"/>
          <w:sz w:val="24"/>
          <w:szCs w:val="24"/>
        </w:rPr>
        <w:t xml:space="preserve"> </w:t>
      </w:r>
      <w:proofErr w:type="spellStart"/>
      <w:r>
        <w:rPr>
          <w:rFonts w:ascii="Times New Roman" w:hAnsi="Times New Roman"/>
          <w:sz w:val="24"/>
          <w:szCs w:val="24"/>
        </w:rPr>
        <w:t>Aumpor-</w:t>
      </w:r>
      <w:r w:rsidRPr="008C66C1">
        <w:rPr>
          <w:rFonts w:ascii="Times New Roman" w:hAnsi="Times New Roman"/>
          <w:sz w:val="24"/>
          <w:szCs w:val="24"/>
        </w:rPr>
        <w:t>Mayjai</w:t>
      </w:r>
      <w:proofErr w:type="spellEnd"/>
      <w:r w:rsidRPr="008C66C1">
        <w:rPr>
          <w:rFonts w:ascii="Times New Roman" w:hAnsi="Times New Roman"/>
          <w:sz w:val="24"/>
          <w:szCs w:val="24"/>
        </w:rPr>
        <w:t xml:space="preserve"> </w:t>
      </w:r>
      <w:proofErr w:type="spellStart"/>
      <w:r w:rsidRPr="008C66C1">
        <w:rPr>
          <w:rFonts w:ascii="Times New Roman" w:hAnsi="Times New Roman"/>
          <w:sz w:val="24"/>
          <w:szCs w:val="24"/>
        </w:rPr>
        <w:t>Prayao</w:t>
      </w:r>
      <w:proofErr w:type="spellEnd"/>
      <w:r w:rsidRPr="008C66C1">
        <w:rPr>
          <w:rFonts w:ascii="Times New Roman" w:hAnsi="Times New Roman"/>
          <w:sz w:val="24"/>
          <w:szCs w:val="24"/>
        </w:rPr>
        <w:t xml:space="preserve"> Province</w:t>
      </w:r>
      <w:r>
        <w:rPr>
          <w:rFonts w:ascii="Times New Roman" w:hAnsi="Times New Roman"/>
          <w:sz w:val="24"/>
          <w:szCs w:val="24"/>
        </w:rPr>
        <w:t xml:space="preserve"> during January 2012 – October 2012. Other information were retrieved from t</w:t>
      </w:r>
      <w:r w:rsidRPr="00B1506C">
        <w:rPr>
          <w:rFonts w:ascii="Times New Roman" w:hAnsi="Times New Roman"/>
          <w:sz w:val="24"/>
          <w:szCs w:val="24"/>
        </w:rPr>
        <w:t>he Department of Internal Trade, Ministry of Commerce</w:t>
      </w:r>
      <w:r>
        <w:rPr>
          <w:rFonts w:ascii="Times New Roman" w:hAnsi="Times New Roman"/>
          <w:sz w:val="24"/>
          <w:szCs w:val="24"/>
        </w:rPr>
        <w:t xml:space="preserve">, Costume department, Ministry of finance, the office of agricultural economics, Ministry of Agricultural and Cooperative, Thailand. </w:t>
      </w:r>
      <w:r w:rsidR="00316EEE">
        <w:rPr>
          <w:rFonts w:ascii="Times New Roman" w:hAnsi="Times New Roman"/>
          <w:sz w:val="24"/>
          <w:szCs w:val="24"/>
        </w:rPr>
        <w:t xml:space="preserve">Also, </w:t>
      </w:r>
      <w:proofErr w:type="spellStart"/>
      <w:r>
        <w:rPr>
          <w:rFonts w:ascii="Times New Roman" w:hAnsi="Times New Roman"/>
          <w:sz w:val="24"/>
          <w:szCs w:val="24"/>
        </w:rPr>
        <w:t>Greenet</w:t>
      </w:r>
      <w:proofErr w:type="spellEnd"/>
      <w:r>
        <w:rPr>
          <w:rFonts w:ascii="Times New Roman" w:hAnsi="Times New Roman"/>
          <w:sz w:val="24"/>
          <w:szCs w:val="24"/>
        </w:rPr>
        <w:t xml:space="preserve"> and </w:t>
      </w:r>
      <w:proofErr w:type="spellStart"/>
      <w:r w:rsidR="00316EEE">
        <w:rPr>
          <w:rFonts w:ascii="Times New Roman" w:hAnsi="Times New Roman"/>
          <w:sz w:val="24"/>
          <w:szCs w:val="24"/>
        </w:rPr>
        <w:t>Talaadthai</w:t>
      </w:r>
      <w:proofErr w:type="spellEnd"/>
      <w:r w:rsidR="00316EEE">
        <w:rPr>
          <w:rFonts w:ascii="Times New Roman" w:hAnsi="Times New Roman"/>
          <w:sz w:val="24"/>
          <w:szCs w:val="24"/>
        </w:rPr>
        <w:t xml:space="preserve"> information were </w:t>
      </w:r>
      <w:r>
        <w:rPr>
          <w:rFonts w:ascii="Times New Roman" w:hAnsi="Times New Roman"/>
          <w:sz w:val="24"/>
          <w:szCs w:val="24"/>
        </w:rPr>
        <w:t>used.</w:t>
      </w:r>
    </w:p>
    <w:p w:rsidR="004C5330" w:rsidRPr="00835A83" w:rsidRDefault="004C5330" w:rsidP="004C5330">
      <w:pPr>
        <w:jc w:val="thaiDistribute"/>
        <w:rPr>
          <w:rFonts w:ascii="Times New Roman" w:hAnsi="Times New Roman"/>
          <w:sz w:val="24"/>
          <w:szCs w:val="24"/>
        </w:rPr>
      </w:pPr>
      <w:r w:rsidRPr="00146F73">
        <w:rPr>
          <w:rFonts w:ascii="Times New Roman" w:hAnsi="Times New Roman"/>
          <w:b/>
          <w:bCs/>
          <w:sz w:val="24"/>
          <w:szCs w:val="24"/>
        </w:rPr>
        <w:t>Results</w:t>
      </w:r>
    </w:p>
    <w:p w:rsidR="004C5330" w:rsidRPr="000A0B9A" w:rsidRDefault="004C5330" w:rsidP="00C26E29">
      <w:pPr>
        <w:jc w:val="thaiDistribute"/>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Probit</w:t>
      </w:r>
      <w:proofErr w:type="spellEnd"/>
      <w:r>
        <w:rPr>
          <w:rFonts w:ascii="Times New Roman" w:hAnsi="Times New Roman" w:cs="Times New Roman"/>
          <w:sz w:val="24"/>
          <w:szCs w:val="24"/>
        </w:rPr>
        <w:t xml:space="preserve"> model was used to estimate the parameters that influence income levels of surveys areas. Table 1 explained descriptive s</w:t>
      </w:r>
      <w:r w:rsidR="009A2199">
        <w:rPr>
          <w:rFonts w:ascii="Times New Roman" w:hAnsi="Times New Roman" w:cs="Times New Roman"/>
          <w:sz w:val="24"/>
          <w:szCs w:val="24"/>
        </w:rPr>
        <w:t>tatistic of variables, which were</w:t>
      </w:r>
      <w:r>
        <w:rPr>
          <w:rFonts w:ascii="Times New Roman" w:hAnsi="Times New Roman" w:cs="Times New Roman"/>
          <w:sz w:val="24"/>
          <w:szCs w:val="24"/>
        </w:rPr>
        <w:t xml:space="preserve"> age family member, education, organic area, inorganic area, and costs of productions. </w:t>
      </w:r>
    </w:p>
    <w:tbl>
      <w:tblPr>
        <w:tblStyle w:val="TableGrid"/>
        <w:tblW w:w="0" w:type="auto"/>
        <w:jc w:val="center"/>
        <w:tblLook w:val="04A0" w:firstRow="1" w:lastRow="0" w:firstColumn="1" w:lastColumn="0" w:noHBand="0" w:noVBand="1"/>
      </w:tblPr>
      <w:tblGrid>
        <w:gridCol w:w="3767"/>
        <w:gridCol w:w="1467"/>
        <w:gridCol w:w="2618"/>
      </w:tblGrid>
      <w:tr w:rsidR="000A0B9A" w:rsidTr="00316EEE">
        <w:trPr>
          <w:trHeight w:val="355"/>
          <w:jc w:val="center"/>
        </w:trPr>
        <w:tc>
          <w:tcPr>
            <w:tcW w:w="7852" w:type="dxa"/>
            <w:gridSpan w:val="3"/>
          </w:tcPr>
          <w:p w:rsidR="000A0B9A" w:rsidRPr="00196829" w:rsidRDefault="000A0B9A" w:rsidP="000A0B9A">
            <w:pPr>
              <w:rPr>
                <w:rFonts w:ascii="Times New Roman" w:hAnsi="Times New Roman" w:cs="Times New Roman"/>
                <w:b/>
                <w:bCs/>
              </w:rPr>
            </w:pPr>
            <w:r w:rsidRPr="00835A83">
              <w:rPr>
                <w:rFonts w:ascii="Times New Roman" w:hAnsi="Times New Roman" w:cs="Times New Roman"/>
                <w:b/>
                <w:bCs/>
                <w:sz w:val="24"/>
                <w:szCs w:val="24"/>
              </w:rPr>
              <w:t xml:space="preserve">Table 1: </w:t>
            </w:r>
            <w:r>
              <w:rPr>
                <w:rFonts w:ascii="Times New Roman" w:hAnsi="Times New Roman" w:cs="Times New Roman"/>
                <w:sz w:val="24"/>
                <w:szCs w:val="24"/>
              </w:rPr>
              <w:t>Descriptive statistic of variables</w:t>
            </w:r>
          </w:p>
        </w:tc>
      </w:tr>
      <w:tr w:rsidR="004C5330" w:rsidTr="00316EEE">
        <w:trPr>
          <w:trHeight w:val="387"/>
          <w:jc w:val="center"/>
        </w:trPr>
        <w:tc>
          <w:tcPr>
            <w:tcW w:w="3767" w:type="dxa"/>
          </w:tcPr>
          <w:p w:rsidR="004C5330" w:rsidRPr="00196829" w:rsidRDefault="004C5330" w:rsidP="00336111">
            <w:pPr>
              <w:rPr>
                <w:rFonts w:ascii="Times New Roman" w:hAnsi="Times New Roman" w:cs="Times New Roman"/>
                <w:b/>
                <w:bCs/>
              </w:rPr>
            </w:pPr>
            <w:r w:rsidRPr="00196829">
              <w:rPr>
                <w:rFonts w:ascii="Times New Roman" w:hAnsi="Times New Roman" w:cs="Times New Roman"/>
                <w:b/>
                <w:bCs/>
              </w:rPr>
              <w:t>Variables</w:t>
            </w:r>
          </w:p>
        </w:tc>
        <w:tc>
          <w:tcPr>
            <w:tcW w:w="1467" w:type="dxa"/>
          </w:tcPr>
          <w:p w:rsidR="004C5330" w:rsidRPr="00196829" w:rsidRDefault="004C5330" w:rsidP="00336111">
            <w:pPr>
              <w:jc w:val="center"/>
              <w:rPr>
                <w:rFonts w:ascii="Times New Roman" w:hAnsi="Times New Roman" w:cs="Times New Roman"/>
                <w:b/>
                <w:bCs/>
              </w:rPr>
            </w:pPr>
            <w:r w:rsidRPr="00196829">
              <w:rPr>
                <w:rFonts w:ascii="Times New Roman" w:hAnsi="Times New Roman" w:cs="Times New Roman"/>
                <w:b/>
                <w:bCs/>
              </w:rPr>
              <w:t>Means</w:t>
            </w:r>
          </w:p>
        </w:tc>
        <w:tc>
          <w:tcPr>
            <w:tcW w:w="2618" w:type="dxa"/>
          </w:tcPr>
          <w:p w:rsidR="004C5330" w:rsidRPr="00196829" w:rsidRDefault="004C5330" w:rsidP="00336111">
            <w:pPr>
              <w:jc w:val="center"/>
              <w:rPr>
                <w:rFonts w:ascii="Times New Roman" w:hAnsi="Times New Roman" w:cs="Times New Roman"/>
                <w:b/>
                <w:bCs/>
              </w:rPr>
            </w:pPr>
            <w:r w:rsidRPr="00196829">
              <w:rPr>
                <w:rFonts w:ascii="Times New Roman" w:hAnsi="Times New Roman" w:cs="Times New Roman"/>
                <w:b/>
                <w:bCs/>
              </w:rPr>
              <w:t>Maximum</w:t>
            </w:r>
          </w:p>
        </w:tc>
      </w:tr>
      <w:tr w:rsidR="004C5330" w:rsidTr="00316EEE">
        <w:trPr>
          <w:trHeight w:val="253"/>
          <w:jc w:val="center"/>
        </w:trPr>
        <w:tc>
          <w:tcPr>
            <w:tcW w:w="3767" w:type="dxa"/>
          </w:tcPr>
          <w:p w:rsidR="004C5330" w:rsidRPr="00196829" w:rsidRDefault="004C5330" w:rsidP="00336111">
            <w:pPr>
              <w:rPr>
                <w:rFonts w:ascii="Times New Roman" w:hAnsi="Times New Roman" w:cs="Times New Roman"/>
              </w:rPr>
            </w:pPr>
            <w:r w:rsidRPr="00196829">
              <w:rPr>
                <w:rFonts w:ascii="Times New Roman" w:hAnsi="Times New Roman" w:cs="Times New Roman"/>
              </w:rPr>
              <w:t>Age</w:t>
            </w:r>
          </w:p>
        </w:tc>
        <w:tc>
          <w:tcPr>
            <w:tcW w:w="1467" w:type="dxa"/>
          </w:tcPr>
          <w:p w:rsidR="004C5330" w:rsidRPr="00624F05" w:rsidRDefault="004C5330" w:rsidP="00336111">
            <w:pPr>
              <w:jc w:val="center"/>
              <w:rPr>
                <w:rFonts w:ascii="Times New Roman" w:hAnsi="Times New Roman" w:cs="Times New Roman"/>
              </w:rPr>
            </w:pPr>
            <w:r w:rsidRPr="00624F05">
              <w:rPr>
                <w:rFonts w:ascii="Times New Roman" w:hAnsi="Times New Roman" w:cs="Times New Roman"/>
              </w:rPr>
              <w:t>4.21</w:t>
            </w:r>
          </w:p>
        </w:tc>
        <w:tc>
          <w:tcPr>
            <w:tcW w:w="2618" w:type="dxa"/>
          </w:tcPr>
          <w:p w:rsidR="004C5330" w:rsidRPr="00624F05" w:rsidRDefault="004C5330" w:rsidP="00336111">
            <w:pPr>
              <w:jc w:val="center"/>
              <w:rPr>
                <w:rFonts w:ascii="Times New Roman" w:hAnsi="Times New Roman" w:cs="Times New Roman"/>
              </w:rPr>
            </w:pPr>
            <w:r w:rsidRPr="00624F05">
              <w:rPr>
                <w:rFonts w:ascii="Times New Roman" w:hAnsi="Times New Roman" w:cs="Times New Roman"/>
              </w:rPr>
              <w:t>7</w:t>
            </w:r>
          </w:p>
        </w:tc>
      </w:tr>
      <w:tr w:rsidR="004C5330" w:rsidTr="00316EEE">
        <w:trPr>
          <w:trHeight w:val="243"/>
          <w:jc w:val="center"/>
        </w:trPr>
        <w:tc>
          <w:tcPr>
            <w:tcW w:w="3767" w:type="dxa"/>
          </w:tcPr>
          <w:p w:rsidR="004C5330" w:rsidRPr="00196829" w:rsidRDefault="004C5330" w:rsidP="00336111">
            <w:pPr>
              <w:rPr>
                <w:rFonts w:ascii="Times New Roman" w:hAnsi="Times New Roman" w:cs="Times New Roman"/>
              </w:rPr>
            </w:pPr>
            <w:r w:rsidRPr="00196829">
              <w:rPr>
                <w:rFonts w:ascii="Times New Roman" w:hAnsi="Times New Roman" w:cs="Times New Roman"/>
              </w:rPr>
              <w:t>Family Member</w:t>
            </w:r>
          </w:p>
        </w:tc>
        <w:tc>
          <w:tcPr>
            <w:tcW w:w="1467" w:type="dxa"/>
          </w:tcPr>
          <w:p w:rsidR="004C5330" w:rsidRPr="00624F05" w:rsidRDefault="004C5330" w:rsidP="00336111">
            <w:pPr>
              <w:jc w:val="center"/>
              <w:rPr>
                <w:rFonts w:ascii="Times New Roman" w:hAnsi="Times New Roman" w:cs="Times New Roman"/>
              </w:rPr>
            </w:pPr>
            <w:r w:rsidRPr="00624F05">
              <w:rPr>
                <w:rFonts w:ascii="Times New Roman" w:hAnsi="Times New Roman" w:cs="Times New Roman"/>
              </w:rPr>
              <w:t>4.94</w:t>
            </w:r>
          </w:p>
        </w:tc>
        <w:tc>
          <w:tcPr>
            <w:tcW w:w="2618" w:type="dxa"/>
          </w:tcPr>
          <w:p w:rsidR="004C5330" w:rsidRPr="00624F05" w:rsidRDefault="004C5330" w:rsidP="00336111">
            <w:pPr>
              <w:jc w:val="center"/>
              <w:rPr>
                <w:rFonts w:ascii="Times New Roman" w:hAnsi="Times New Roman" w:cs="Times New Roman"/>
              </w:rPr>
            </w:pPr>
            <w:r w:rsidRPr="00624F05">
              <w:rPr>
                <w:rFonts w:ascii="Times New Roman" w:hAnsi="Times New Roman" w:cs="Times New Roman"/>
              </w:rPr>
              <w:t>12</w:t>
            </w:r>
          </w:p>
        </w:tc>
      </w:tr>
      <w:tr w:rsidR="004C5330" w:rsidTr="00316EEE">
        <w:trPr>
          <w:trHeight w:val="243"/>
          <w:jc w:val="center"/>
        </w:trPr>
        <w:tc>
          <w:tcPr>
            <w:tcW w:w="3767" w:type="dxa"/>
          </w:tcPr>
          <w:p w:rsidR="004C5330" w:rsidRPr="00196829" w:rsidRDefault="004C5330" w:rsidP="00336111">
            <w:pPr>
              <w:rPr>
                <w:rFonts w:ascii="Times New Roman" w:hAnsi="Times New Roman" w:cs="Times New Roman"/>
              </w:rPr>
            </w:pPr>
            <w:r w:rsidRPr="00196829">
              <w:rPr>
                <w:rFonts w:ascii="Times New Roman" w:hAnsi="Times New Roman" w:cs="Times New Roman"/>
              </w:rPr>
              <w:t>Education</w:t>
            </w:r>
          </w:p>
        </w:tc>
        <w:tc>
          <w:tcPr>
            <w:tcW w:w="1467" w:type="dxa"/>
          </w:tcPr>
          <w:p w:rsidR="004C5330" w:rsidRPr="00624F05" w:rsidRDefault="004C5330" w:rsidP="00336111">
            <w:pPr>
              <w:jc w:val="center"/>
              <w:rPr>
                <w:rFonts w:ascii="Times New Roman" w:hAnsi="Times New Roman" w:cs="Times New Roman"/>
              </w:rPr>
            </w:pPr>
            <w:r w:rsidRPr="00624F05">
              <w:rPr>
                <w:rFonts w:ascii="Times New Roman" w:hAnsi="Times New Roman" w:cs="Times New Roman"/>
              </w:rPr>
              <w:t>2.84</w:t>
            </w:r>
          </w:p>
        </w:tc>
        <w:tc>
          <w:tcPr>
            <w:tcW w:w="2618" w:type="dxa"/>
          </w:tcPr>
          <w:p w:rsidR="004C5330" w:rsidRPr="00624F05" w:rsidRDefault="004C5330" w:rsidP="00336111">
            <w:pPr>
              <w:jc w:val="center"/>
              <w:rPr>
                <w:rFonts w:ascii="Times New Roman" w:hAnsi="Times New Roman" w:cs="Times New Roman"/>
              </w:rPr>
            </w:pPr>
            <w:r w:rsidRPr="00624F05">
              <w:rPr>
                <w:rFonts w:ascii="Times New Roman" w:hAnsi="Times New Roman" w:cs="Times New Roman"/>
              </w:rPr>
              <w:t>6</w:t>
            </w:r>
          </w:p>
        </w:tc>
      </w:tr>
      <w:tr w:rsidR="004C5330" w:rsidTr="00316EEE">
        <w:trPr>
          <w:trHeight w:val="253"/>
          <w:jc w:val="center"/>
        </w:trPr>
        <w:tc>
          <w:tcPr>
            <w:tcW w:w="3767" w:type="dxa"/>
          </w:tcPr>
          <w:p w:rsidR="004C5330" w:rsidRPr="00196829" w:rsidRDefault="004C5330" w:rsidP="00336111">
            <w:pPr>
              <w:rPr>
                <w:rFonts w:ascii="Times New Roman" w:hAnsi="Times New Roman" w:cs="Times New Roman"/>
              </w:rPr>
            </w:pPr>
            <w:r w:rsidRPr="00196829">
              <w:rPr>
                <w:rFonts w:ascii="Times New Roman" w:hAnsi="Times New Roman" w:cs="Times New Roman"/>
              </w:rPr>
              <w:t>Organic Area</w:t>
            </w:r>
          </w:p>
        </w:tc>
        <w:tc>
          <w:tcPr>
            <w:tcW w:w="1467" w:type="dxa"/>
          </w:tcPr>
          <w:p w:rsidR="004C5330" w:rsidRPr="00624F05" w:rsidRDefault="004C5330" w:rsidP="00336111">
            <w:pPr>
              <w:jc w:val="center"/>
              <w:rPr>
                <w:rFonts w:ascii="Times New Roman" w:hAnsi="Times New Roman" w:cs="Times New Roman"/>
              </w:rPr>
            </w:pPr>
            <w:r w:rsidRPr="00624F05">
              <w:rPr>
                <w:rFonts w:ascii="Times New Roman" w:hAnsi="Times New Roman" w:cs="Times New Roman"/>
              </w:rPr>
              <w:t>3.084</w:t>
            </w:r>
          </w:p>
        </w:tc>
        <w:tc>
          <w:tcPr>
            <w:tcW w:w="2618" w:type="dxa"/>
          </w:tcPr>
          <w:p w:rsidR="004C5330" w:rsidRPr="00624F05" w:rsidRDefault="004C5330" w:rsidP="00336111">
            <w:pPr>
              <w:jc w:val="center"/>
              <w:rPr>
                <w:rFonts w:ascii="Times New Roman" w:hAnsi="Times New Roman" w:cs="Times New Roman"/>
              </w:rPr>
            </w:pPr>
            <w:r w:rsidRPr="00624F05">
              <w:rPr>
                <w:rFonts w:ascii="Times New Roman" w:hAnsi="Times New Roman" w:cs="Times New Roman"/>
              </w:rPr>
              <w:t>30</w:t>
            </w:r>
          </w:p>
        </w:tc>
      </w:tr>
      <w:tr w:rsidR="004C5330" w:rsidTr="00316EEE">
        <w:trPr>
          <w:trHeight w:val="243"/>
          <w:jc w:val="center"/>
        </w:trPr>
        <w:tc>
          <w:tcPr>
            <w:tcW w:w="3767" w:type="dxa"/>
          </w:tcPr>
          <w:p w:rsidR="004C5330" w:rsidRPr="00196829" w:rsidRDefault="004C5330" w:rsidP="00336111">
            <w:pPr>
              <w:rPr>
                <w:rFonts w:ascii="Times New Roman" w:hAnsi="Times New Roman" w:cs="Times New Roman"/>
              </w:rPr>
            </w:pPr>
            <w:r w:rsidRPr="00196829">
              <w:rPr>
                <w:rFonts w:ascii="Times New Roman" w:hAnsi="Times New Roman" w:cs="Times New Roman"/>
              </w:rPr>
              <w:t>Inorganic Area</w:t>
            </w:r>
          </w:p>
        </w:tc>
        <w:tc>
          <w:tcPr>
            <w:tcW w:w="1467" w:type="dxa"/>
          </w:tcPr>
          <w:p w:rsidR="004C5330" w:rsidRPr="00624F05" w:rsidRDefault="004C5330" w:rsidP="00336111">
            <w:pPr>
              <w:jc w:val="center"/>
              <w:rPr>
                <w:rFonts w:ascii="Times New Roman" w:hAnsi="Times New Roman" w:cs="Times New Roman"/>
              </w:rPr>
            </w:pPr>
            <w:r w:rsidRPr="00624F05">
              <w:rPr>
                <w:rFonts w:ascii="Times New Roman" w:hAnsi="Times New Roman" w:cs="Times New Roman"/>
              </w:rPr>
              <w:t>10.454</w:t>
            </w:r>
          </w:p>
        </w:tc>
        <w:tc>
          <w:tcPr>
            <w:tcW w:w="2618" w:type="dxa"/>
          </w:tcPr>
          <w:p w:rsidR="004C5330" w:rsidRPr="00624F05" w:rsidRDefault="004C5330" w:rsidP="00336111">
            <w:pPr>
              <w:jc w:val="center"/>
              <w:rPr>
                <w:rFonts w:ascii="Times New Roman" w:hAnsi="Times New Roman" w:cs="Times New Roman"/>
              </w:rPr>
            </w:pPr>
            <w:r w:rsidRPr="00624F05">
              <w:rPr>
                <w:rFonts w:ascii="Times New Roman" w:hAnsi="Times New Roman" w:cs="Times New Roman"/>
              </w:rPr>
              <w:t>45</w:t>
            </w:r>
          </w:p>
        </w:tc>
      </w:tr>
      <w:tr w:rsidR="004C5330" w:rsidTr="00316EEE">
        <w:trPr>
          <w:trHeight w:val="243"/>
          <w:jc w:val="center"/>
        </w:trPr>
        <w:tc>
          <w:tcPr>
            <w:tcW w:w="3767" w:type="dxa"/>
          </w:tcPr>
          <w:p w:rsidR="004C5330" w:rsidRPr="00196829" w:rsidRDefault="004C5330" w:rsidP="00336111">
            <w:pPr>
              <w:rPr>
                <w:rFonts w:ascii="Times New Roman" w:hAnsi="Times New Roman" w:cs="Times New Roman"/>
              </w:rPr>
            </w:pPr>
            <w:r w:rsidRPr="00196829">
              <w:rPr>
                <w:rFonts w:ascii="Times New Roman" w:hAnsi="Times New Roman" w:cs="Times New Roman"/>
              </w:rPr>
              <w:t>Cost of Production</w:t>
            </w:r>
          </w:p>
        </w:tc>
        <w:tc>
          <w:tcPr>
            <w:tcW w:w="1467" w:type="dxa"/>
          </w:tcPr>
          <w:p w:rsidR="004C5330" w:rsidRPr="00624F05" w:rsidRDefault="004C5330" w:rsidP="00336111">
            <w:pPr>
              <w:jc w:val="center"/>
              <w:rPr>
                <w:rFonts w:ascii="Times New Roman" w:hAnsi="Times New Roman" w:cs="Times New Roman"/>
              </w:rPr>
            </w:pPr>
            <w:r>
              <w:rPr>
                <w:rFonts w:ascii="Times New Roman" w:hAnsi="Times New Roman" w:cs="Times New Roman"/>
              </w:rPr>
              <w:t>44,929</w:t>
            </w:r>
          </w:p>
        </w:tc>
        <w:tc>
          <w:tcPr>
            <w:tcW w:w="2618" w:type="dxa"/>
          </w:tcPr>
          <w:p w:rsidR="004C5330" w:rsidRPr="00624F05" w:rsidRDefault="004C5330" w:rsidP="00336111">
            <w:pPr>
              <w:jc w:val="center"/>
              <w:rPr>
                <w:rFonts w:ascii="Times New Roman" w:hAnsi="Times New Roman" w:cs="Times New Roman"/>
              </w:rPr>
            </w:pPr>
            <w:r w:rsidRPr="00624F05">
              <w:rPr>
                <w:rFonts w:ascii="Times New Roman" w:hAnsi="Times New Roman" w:cs="Times New Roman"/>
              </w:rPr>
              <w:t>1</w:t>
            </w:r>
            <w:r>
              <w:rPr>
                <w:rFonts w:ascii="Times New Roman" w:hAnsi="Times New Roman" w:cs="Times New Roman"/>
              </w:rPr>
              <w:t>,</w:t>
            </w:r>
            <w:r w:rsidRPr="00624F05">
              <w:rPr>
                <w:rFonts w:ascii="Times New Roman" w:hAnsi="Times New Roman" w:cs="Times New Roman"/>
              </w:rPr>
              <w:t>4</w:t>
            </w:r>
            <w:r>
              <w:rPr>
                <w:rFonts w:ascii="Times New Roman" w:hAnsi="Times New Roman" w:cs="Times New Roman"/>
              </w:rPr>
              <w:t>4</w:t>
            </w:r>
            <w:r w:rsidRPr="00624F05">
              <w:rPr>
                <w:rFonts w:ascii="Times New Roman" w:hAnsi="Times New Roman" w:cs="Times New Roman"/>
              </w:rPr>
              <w:t>0</w:t>
            </w:r>
            <w:r>
              <w:rPr>
                <w:rFonts w:ascii="Times New Roman" w:hAnsi="Times New Roman" w:cs="Times New Roman"/>
              </w:rPr>
              <w:t>,</w:t>
            </w:r>
            <w:r w:rsidRPr="00624F05">
              <w:rPr>
                <w:rFonts w:ascii="Times New Roman" w:hAnsi="Times New Roman" w:cs="Times New Roman"/>
              </w:rPr>
              <w:t>000</w:t>
            </w:r>
          </w:p>
        </w:tc>
      </w:tr>
      <w:tr w:rsidR="000A0B9A" w:rsidTr="00316EEE">
        <w:trPr>
          <w:trHeight w:val="243"/>
          <w:jc w:val="center"/>
        </w:trPr>
        <w:tc>
          <w:tcPr>
            <w:tcW w:w="7852" w:type="dxa"/>
            <w:gridSpan w:val="3"/>
          </w:tcPr>
          <w:p w:rsidR="000A0B9A" w:rsidRPr="00624F05" w:rsidRDefault="000A0B9A" w:rsidP="000A0B9A">
            <w:pPr>
              <w:jc w:val="both"/>
              <w:rPr>
                <w:rFonts w:ascii="Times New Roman" w:hAnsi="Times New Roman" w:cs="Times New Roman"/>
              </w:rPr>
            </w:pPr>
            <w:r w:rsidRPr="00835A83">
              <w:rPr>
                <w:rFonts w:ascii="Times New Roman" w:hAnsi="Times New Roman" w:cs="Times New Roman"/>
                <w:b/>
                <w:bCs/>
              </w:rPr>
              <w:t>Source:</w:t>
            </w:r>
            <w:r w:rsidRPr="00835A83">
              <w:rPr>
                <w:rFonts w:ascii="Times New Roman" w:hAnsi="Times New Roman" w:cs="Times New Roman"/>
              </w:rPr>
              <w:t xml:space="preserve"> </w:t>
            </w:r>
            <w:r w:rsidR="00AD39E4">
              <w:rPr>
                <w:rFonts w:ascii="Times New Roman" w:hAnsi="Times New Roman" w:cs="Times New Roman"/>
              </w:rPr>
              <w:t>Estimated from a</w:t>
            </w:r>
            <w:r>
              <w:rPr>
                <w:rFonts w:ascii="Times New Roman" w:hAnsi="Times New Roman" w:cs="Times New Roman"/>
              </w:rPr>
              <w:t xml:space="preserve"> </w:t>
            </w:r>
            <w:proofErr w:type="spellStart"/>
            <w:r>
              <w:rPr>
                <w:rFonts w:ascii="Times New Roman" w:hAnsi="Times New Roman" w:cs="Times New Roman"/>
              </w:rPr>
              <w:t>Probit</w:t>
            </w:r>
            <w:proofErr w:type="spellEnd"/>
            <w:r>
              <w:rPr>
                <w:rFonts w:ascii="Times New Roman" w:hAnsi="Times New Roman" w:cs="Times New Roman"/>
              </w:rPr>
              <w:t xml:space="preserve"> model, data from survey of </w:t>
            </w:r>
            <w:proofErr w:type="spellStart"/>
            <w:r w:rsidRPr="00835A83">
              <w:rPr>
                <w:rFonts w:ascii="Times New Roman" w:hAnsi="Times New Roman" w:cs="Times New Roman"/>
              </w:rPr>
              <w:t>Tumbon</w:t>
            </w:r>
            <w:proofErr w:type="spellEnd"/>
            <w:r w:rsidRPr="00835A83">
              <w:rPr>
                <w:rFonts w:ascii="Times New Roman" w:hAnsi="Times New Roman" w:cs="Times New Roman"/>
              </w:rPr>
              <w:t xml:space="preserve">-Santa </w:t>
            </w:r>
            <w:proofErr w:type="spellStart"/>
            <w:r w:rsidRPr="00835A83">
              <w:rPr>
                <w:rFonts w:ascii="Times New Roman" w:hAnsi="Times New Roman" w:cs="Times New Roman"/>
              </w:rPr>
              <w:t>Aumpor</w:t>
            </w:r>
            <w:proofErr w:type="spellEnd"/>
            <w:r w:rsidRPr="00835A83">
              <w:rPr>
                <w:rFonts w:ascii="Times New Roman" w:hAnsi="Times New Roman" w:cs="Times New Roman"/>
              </w:rPr>
              <w:t xml:space="preserve">- </w:t>
            </w:r>
            <w:proofErr w:type="spellStart"/>
            <w:r w:rsidRPr="00835A83">
              <w:rPr>
                <w:rFonts w:ascii="Times New Roman" w:hAnsi="Times New Roman" w:cs="Times New Roman"/>
              </w:rPr>
              <w:t>Narnoi</w:t>
            </w:r>
            <w:proofErr w:type="spellEnd"/>
            <w:r w:rsidRPr="00835A83">
              <w:rPr>
                <w:rFonts w:ascii="Times New Roman" w:hAnsi="Times New Roman" w:cs="Times New Roman"/>
              </w:rPr>
              <w:t xml:space="preserve"> Nan province, </w:t>
            </w:r>
            <w:proofErr w:type="spellStart"/>
            <w:r w:rsidRPr="00835A83">
              <w:rPr>
                <w:rFonts w:ascii="Times New Roman" w:hAnsi="Times New Roman" w:cs="Times New Roman"/>
              </w:rPr>
              <w:t>Tumbon-Banlao</w:t>
            </w:r>
            <w:proofErr w:type="spellEnd"/>
            <w:r w:rsidRPr="00835A83">
              <w:rPr>
                <w:rFonts w:ascii="Times New Roman" w:hAnsi="Times New Roman" w:cs="Times New Roman"/>
              </w:rPr>
              <w:t xml:space="preserve"> </w:t>
            </w:r>
            <w:proofErr w:type="spellStart"/>
            <w:r w:rsidRPr="00835A83">
              <w:rPr>
                <w:rFonts w:ascii="Times New Roman" w:hAnsi="Times New Roman" w:cs="Times New Roman"/>
              </w:rPr>
              <w:t>Aumpor-Mayjai</w:t>
            </w:r>
            <w:proofErr w:type="spellEnd"/>
            <w:r w:rsidRPr="00835A83">
              <w:rPr>
                <w:rFonts w:ascii="Times New Roman" w:hAnsi="Times New Roman" w:cs="Times New Roman"/>
              </w:rPr>
              <w:t xml:space="preserve"> </w:t>
            </w:r>
            <w:proofErr w:type="spellStart"/>
            <w:r w:rsidRPr="00835A83">
              <w:rPr>
                <w:rFonts w:ascii="Times New Roman" w:hAnsi="Times New Roman" w:cs="Times New Roman"/>
              </w:rPr>
              <w:t>Prayao</w:t>
            </w:r>
            <w:proofErr w:type="spellEnd"/>
            <w:r w:rsidRPr="00835A83">
              <w:rPr>
                <w:rFonts w:ascii="Times New Roman" w:hAnsi="Times New Roman" w:cs="Times New Roman"/>
              </w:rPr>
              <w:t xml:space="preserve"> Province, </w:t>
            </w:r>
            <w:proofErr w:type="spellStart"/>
            <w:r w:rsidRPr="00835A83">
              <w:rPr>
                <w:rFonts w:ascii="Times New Roman" w:hAnsi="Times New Roman" w:cs="Times New Roman"/>
              </w:rPr>
              <w:t>Tumbon-Sritoi</w:t>
            </w:r>
            <w:proofErr w:type="spellEnd"/>
            <w:r w:rsidRPr="00835A83">
              <w:rPr>
                <w:rFonts w:ascii="Times New Roman" w:hAnsi="Times New Roman" w:cs="Times New Roman"/>
              </w:rPr>
              <w:t xml:space="preserve"> </w:t>
            </w:r>
            <w:proofErr w:type="spellStart"/>
            <w:r w:rsidRPr="00835A83">
              <w:rPr>
                <w:rFonts w:ascii="Times New Roman" w:hAnsi="Times New Roman" w:cs="Times New Roman"/>
              </w:rPr>
              <w:t>Aumpor-Mayjai</w:t>
            </w:r>
            <w:proofErr w:type="spellEnd"/>
            <w:r w:rsidRPr="00835A83">
              <w:rPr>
                <w:rFonts w:ascii="Times New Roman" w:hAnsi="Times New Roman" w:cs="Times New Roman"/>
              </w:rPr>
              <w:t xml:space="preserve"> </w:t>
            </w:r>
            <w:proofErr w:type="spellStart"/>
            <w:r w:rsidRPr="00835A83">
              <w:rPr>
                <w:rFonts w:ascii="Times New Roman" w:hAnsi="Times New Roman" w:cs="Times New Roman"/>
              </w:rPr>
              <w:t>Prayao</w:t>
            </w:r>
            <w:proofErr w:type="spellEnd"/>
            <w:r w:rsidRPr="00835A83">
              <w:rPr>
                <w:rFonts w:ascii="Times New Roman" w:hAnsi="Times New Roman" w:cs="Times New Roman"/>
              </w:rPr>
              <w:t xml:space="preserve"> Province, and </w:t>
            </w:r>
            <w:proofErr w:type="spellStart"/>
            <w:r w:rsidRPr="00835A83">
              <w:rPr>
                <w:rFonts w:ascii="Times New Roman" w:hAnsi="Times New Roman" w:cs="Times New Roman"/>
              </w:rPr>
              <w:t>Tumbon-Parfak</w:t>
            </w:r>
            <w:proofErr w:type="spellEnd"/>
            <w:r w:rsidRPr="00835A83">
              <w:rPr>
                <w:rFonts w:ascii="Times New Roman" w:hAnsi="Times New Roman" w:cs="Times New Roman"/>
              </w:rPr>
              <w:t xml:space="preserve"> </w:t>
            </w:r>
            <w:proofErr w:type="spellStart"/>
            <w:r w:rsidRPr="00835A83">
              <w:rPr>
                <w:rFonts w:ascii="Times New Roman" w:hAnsi="Times New Roman" w:cs="Times New Roman"/>
              </w:rPr>
              <w:t>Aumpor-Mayjai</w:t>
            </w:r>
            <w:proofErr w:type="spellEnd"/>
            <w:r w:rsidRPr="00835A83">
              <w:rPr>
                <w:rFonts w:ascii="Times New Roman" w:hAnsi="Times New Roman" w:cs="Times New Roman"/>
              </w:rPr>
              <w:t xml:space="preserve"> </w:t>
            </w:r>
            <w:proofErr w:type="spellStart"/>
            <w:r w:rsidRPr="00835A83">
              <w:rPr>
                <w:rFonts w:ascii="Times New Roman" w:hAnsi="Times New Roman" w:cs="Times New Roman"/>
              </w:rPr>
              <w:t>Prayao</w:t>
            </w:r>
            <w:proofErr w:type="spellEnd"/>
            <w:r w:rsidRPr="00835A83">
              <w:rPr>
                <w:rFonts w:ascii="Times New Roman" w:hAnsi="Times New Roman" w:cs="Times New Roman"/>
              </w:rPr>
              <w:t xml:space="preserve"> Province</w:t>
            </w:r>
            <w:r>
              <w:rPr>
                <w:rFonts w:ascii="Times New Roman" w:hAnsi="Times New Roman" w:cs="Times New Roman"/>
              </w:rPr>
              <w:t xml:space="preserve">, Thailand, </w:t>
            </w:r>
            <w:r w:rsidRPr="00835A83">
              <w:rPr>
                <w:rFonts w:ascii="Times New Roman" w:hAnsi="Times New Roman" w:cs="Times New Roman"/>
              </w:rPr>
              <w:t>January 2012 – October 2012.</w:t>
            </w:r>
          </w:p>
        </w:tc>
      </w:tr>
    </w:tbl>
    <w:p w:rsidR="004C5330" w:rsidRDefault="004C5330" w:rsidP="004C5330">
      <w:pPr>
        <w:rPr>
          <w:rFonts w:ascii="Times New Roman" w:hAnsi="Times New Roman" w:cs="Times New Roman"/>
          <w:b/>
          <w:bCs/>
        </w:rPr>
      </w:pPr>
    </w:p>
    <w:p w:rsidR="00C26E29" w:rsidRDefault="00C26E29" w:rsidP="004C5330">
      <w:pPr>
        <w:rPr>
          <w:rFonts w:ascii="Times New Roman" w:hAnsi="Times New Roman" w:cs="Times New Roman"/>
          <w:b/>
          <w:bCs/>
        </w:rPr>
      </w:pPr>
    </w:p>
    <w:p w:rsidR="00C26E29" w:rsidRPr="00835A83" w:rsidRDefault="00C26E29" w:rsidP="004C5330">
      <w:pPr>
        <w:rPr>
          <w:rFonts w:ascii="Times New Roman" w:hAnsi="Times New Roman" w:cs="Times New Roman"/>
          <w:b/>
          <w:bCs/>
        </w:rPr>
      </w:pPr>
    </w:p>
    <w:tbl>
      <w:tblPr>
        <w:tblStyle w:val="TableGrid"/>
        <w:tblW w:w="0" w:type="auto"/>
        <w:jc w:val="center"/>
        <w:tblInd w:w="-1477" w:type="dxa"/>
        <w:tblLook w:val="04A0" w:firstRow="1" w:lastRow="0" w:firstColumn="1" w:lastColumn="0" w:noHBand="0" w:noVBand="1"/>
      </w:tblPr>
      <w:tblGrid>
        <w:gridCol w:w="3906"/>
        <w:gridCol w:w="2171"/>
        <w:gridCol w:w="2172"/>
      </w:tblGrid>
      <w:tr w:rsidR="000A0B9A" w:rsidTr="00BB6B95">
        <w:trPr>
          <w:trHeight w:val="230"/>
          <w:jc w:val="center"/>
        </w:trPr>
        <w:tc>
          <w:tcPr>
            <w:tcW w:w="8249" w:type="dxa"/>
            <w:gridSpan w:val="3"/>
          </w:tcPr>
          <w:p w:rsidR="000A0B9A" w:rsidRDefault="000A0B9A" w:rsidP="000A0B9A">
            <w:pPr>
              <w:rPr>
                <w:rFonts w:ascii="Times New Roman" w:hAnsi="Times New Roman" w:cs="Times New Roman"/>
                <w:b/>
                <w:bCs/>
              </w:rPr>
            </w:pPr>
            <w:r w:rsidRPr="00835A83">
              <w:rPr>
                <w:rFonts w:ascii="Times New Roman" w:hAnsi="Times New Roman" w:cs="Times New Roman"/>
                <w:b/>
                <w:bCs/>
              </w:rPr>
              <w:lastRenderedPageBreak/>
              <w:t xml:space="preserve">Table 2: </w:t>
            </w:r>
            <w:r>
              <w:rPr>
                <w:rFonts w:ascii="Times New Roman" w:hAnsi="Times New Roman" w:cs="Times New Roman"/>
              </w:rPr>
              <w:t xml:space="preserve">Price </w:t>
            </w:r>
            <w:r w:rsidRPr="003E7976">
              <w:rPr>
                <w:rFonts w:ascii="Times New Roman" w:hAnsi="Times New Roman" w:cs="Times New Roman"/>
              </w:rPr>
              <w:t>of Organic and Conventional Agricultural Products</w:t>
            </w:r>
          </w:p>
        </w:tc>
      </w:tr>
      <w:tr w:rsidR="004C5330" w:rsidTr="00BB6B95">
        <w:trPr>
          <w:trHeight w:val="241"/>
          <w:jc w:val="center"/>
        </w:trPr>
        <w:tc>
          <w:tcPr>
            <w:tcW w:w="3906" w:type="dxa"/>
          </w:tcPr>
          <w:p w:rsidR="004C5330" w:rsidRPr="00196829" w:rsidRDefault="004C5330" w:rsidP="00336111">
            <w:pPr>
              <w:rPr>
                <w:rFonts w:ascii="Times New Roman" w:hAnsi="Times New Roman" w:cs="Times New Roman"/>
                <w:b/>
                <w:bCs/>
              </w:rPr>
            </w:pPr>
            <w:r w:rsidRPr="00196829">
              <w:rPr>
                <w:rFonts w:ascii="Times New Roman" w:hAnsi="Times New Roman" w:cs="Times New Roman"/>
                <w:b/>
                <w:bCs/>
              </w:rPr>
              <w:t>Products</w:t>
            </w:r>
          </w:p>
        </w:tc>
        <w:tc>
          <w:tcPr>
            <w:tcW w:w="4342" w:type="dxa"/>
            <w:gridSpan w:val="2"/>
          </w:tcPr>
          <w:p w:rsidR="004C5330" w:rsidRPr="00196829" w:rsidRDefault="004C5330" w:rsidP="00336111">
            <w:pPr>
              <w:jc w:val="center"/>
              <w:rPr>
                <w:rFonts w:ascii="Times New Roman" w:hAnsi="Times New Roman" w:cs="Times New Roman"/>
                <w:b/>
                <w:bCs/>
              </w:rPr>
            </w:pPr>
            <w:r>
              <w:rPr>
                <w:rFonts w:ascii="Times New Roman" w:hAnsi="Times New Roman" w:cs="Times New Roman"/>
                <w:b/>
                <w:bCs/>
              </w:rPr>
              <w:t>Price (Baht)</w:t>
            </w:r>
          </w:p>
        </w:tc>
      </w:tr>
      <w:tr w:rsidR="004C5330" w:rsidTr="00BB6B95">
        <w:trPr>
          <w:trHeight w:val="230"/>
          <w:jc w:val="center"/>
        </w:trPr>
        <w:tc>
          <w:tcPr>
            <w:tcW w:w="3906" w:type="dxa"/>
          </w:tcPr>
          <w:p w:rsidR="004C5330" w:rsidRPr="00196829" w:rsidRDefault="004C5330" w:rsidP="00336111">
            <w:pPr>
              <w:rPr>
                <w:rFonts w:ascii="Times New Roman" w:hAnsi="Times New Roman" w:cs="Times New Roman"/>
                <w:b/>
                <w:bCs/>
              </w:rPr>
            </w:pPr>
          </w:p>
        </w:tc>
        <w:tc>
          <w:tcPr>
            <w:tcW w:w="2171" w:type="dxa"/>
          </w:tcPr>
          <w:p w:rsidR="004C5330" w:rsidRPr="00196829" w:rsidRDefault="004C5330" w:rsidP="00336111">
            <w:pPr>
              <w:jc w:val="center"/>
              <w:rPr>
                <w:rFonts w:ascii="Times New Roman" w:hAnsi="Times New Roman" w:cs="Times New Roman"/>
                <w:b/>
                <w:bCs/>
              </w:rPr>
            </w:pPr>
            <w:r w:rsidRPr="00196829">
              <w:rPr>
                <w:rFonts w:ascii="Times New Roman" w:hAnsi="Times New Roman" w:cs="Times New Roman"/>
                <w:b/>
                <w:bCs/>
              </w:rPr>
              <w:t>Organic</w:t>
            </w:r>
          </w:p>
        </w:tc>
        <w:tc>
          <w:tcPr>
            <w:tcW w:w="2171" w:type="dxa"/>
          </w:tcPr>
          <w:p w:rsidR="004C5330" w:rsidRPr="00196829" w:rsidRDefault="004C5330" w:rsidP="00336111">
            <w:pPr>
              <w:jc w:val="center"/>
              <w:rPr>
                <w:rFonts w:ascii="Times New Roman" w:hAnsi="Times New Roman" w:cs="Times New Roman"/>
                <w:b/>
                <w:bCs/>
              </w:rPr>
            </w:pPr>
            <w:r w:rsidRPr="00196829">
              <w:rPr>
                <w:rFonts w:ascii="Times New Roman" w:hAnsi="Times New Roman" w:cs="Times New Roman"/>
                <w:b/>
                <w:bCs/>
              </w:rPr>
              <w:t>Conventional</w:t>
            </w:r>
          </w:p>
        </w:tc>
      </w:tr>
      <w:tr w:rsidR="004C5330" w:rsidTr="00BB6B95">
        <w:trPr>
          <w:trHeight w:val="241"/>
          <w:jc w:val="center"/>
        </w:trPr>
        <w:tc>
          <w:tcPr>
            <w:tcW w:w="3906" w:type="dxa"/>
          </w:tcPr>
          <w:p w:rsidR="004C5330" w:rsidRDefault="004C5330" w:rsidP="00336111">
            <w:pPr>
              <w:rPr>
                <w:rFonts w:ascii="Times New Roman" w:hAnsi="Times New Roman" w:cs="Times New Roman"/>
              </w:rPr>
            </w:pPr>
            <w:proofErr w:type="spellStart"/>
            <w:r>
              <w:rPr>
                <w:rFonts w:ascii="Times New Roman" w:hAnsi="Times New Roman" w:cs="Times New Roman"/>
              </w:rPr>
              <w:t>Hom</w:t>
            </w:r>
            <w:proofErr w:type="spellEnd"/>
            <w:r>
              <w:rPr>
                <w:rFonts w:ascii="Times New Roman" w:hAnsi="Times New Roman" w:cs="Times New Roman"/>
              </w:rPr>
              <w:t xml:space="preserve"> Mali Rice</w:t>
            </w:r>
          </w:p>
        </w:tc>
        <w:tc>
          <w:tcPr>
            <w:tcW w:w="2171" w:type="dxa"/>
          </w:tcPr>
          <w:p w:rsidR="004C5330" w:rsidRDefault="004C5330" w:rsidP="00336111">
            <w:pPr>
              <w:jc w:val="center"/>
              <w:rPr>
                <w:rFonts w:ascii="Times New Roman" w:hAnsi="Times New Roman" w:cs="Times New Roman"/>
              </w:rPr>
            </w:pPr>
            <w:r>
              <w:rPr>
                <w:rFonts w:ascii="Times New Roman" w:hAnsi="Times New Roman" w:cs="Times New Roman"/>
              </w:rPr>
              <w:t>68</w:t>
            </w:r>
          </w:p>
        </w:tc>
        <w:tc>
          <w:tcPr>
            <w:tcW w:w="2171" w:type="dxa"/>
          </w:tcPr>
          <w:p w:rsidR="004C5330" w:rsidRDefault="004C5330" w:rsidP="00336111">
            <w:pPr>
              <w:jc w:val="center"/>
              <w:rPr>
                <w:rFonts w:ascii="Times New Roman" w:hAnsi="Times New Roman" w:cs="Times New Roman"/>
              </w:rPr>
            </w:pPr>
            <w:r>
              <w:rPr>
                <w:rFonts w:ascii="Times New Roman" w:hAnsi="Times New Roman" w:cs="Times New Roman"/>
              </w:rPr>
              <w:t>35.5</w:t>
            </w:r>
          </w:p>
        </w:tc>
      </w:tr>
      <w:tr w:rsidR="004C5330" w:rsidTr="00BB6B95">
        <w:trPr>
          <w:trHeight w:val="230"/>
          <w:jc w:val="center"/>
        </w:trPr>
        <w:tc>
          <w:tcPr>
            <w:tcW w:w="3906" w:type="dxa"/>
          </w:tcPr>
          <w:p w:rsidR="004C5330" w:rsidRDefault="004C5330" w:rsidP="00336111">
            <w:pPr>
              <w:rPr>
                <w:rFonts w:ascii="Times New Roman" w:hAnsi="Times New Roman" w:cs="Times New Roman"/>
              </w:rPr>
            </w:pPr>
            <w:r>
              <w:rPr>
                <w:rFonts w:ascii="Times New Roman" w:hAnsi="Times New Roman" w:cs="Times New Roman"/>
              </w:rPr>
              <w:t xml:space="preserve">Brown </w:t>
            </w:r>
            <w:proofErr w:type="spellStart"/>
            <w:r>
              <w:rPr>
                <w:rFonts w:ascii="Times New Roman" w:hAnsi="Times New Roman" w:cs="Times New Roman"/>
              </w:rPr>
              <w:t>Hom</w:t>
            </w:r>
            <w:proofErr w:type="spellEnd"/>
            <w:r>
              <w:rPr>
                <w:rFonts w:ascii="Times New Roman" w:hAnsi="Times New Roman" w:cs="Times New Roman"/>
              </w:rPr>
              <w:t xml:space="preserve"> Mali rice</w:t>
            </w:r>
          </w:p>
        </w:tc>
        <w:tc>
          <w:tcPr>
            <w:tcW w:w="2171" w:type="dxa"/>
          </w:tcPr>
          <w:p w:rsidR="004C5330" w:rsidRDefault="004C5330" w:rsidP="00336111">
            <w:pPr>
              <w:jc w:val="center"/>
              <w:rPr>
                <w:rFonts w:ascii="Times New Roman" w:hAnsi="Times New Roman" w:cs="Times New Roman"/>
              </w:rPr>
            </w:pPr>
            <w:r>
              <w:rPr>
                <w:rFonts w:ascii="Times New Roman" w:hAnsi="Times New Roman" w:cs="Times New Roman"/>
              </w:rPr>
              <w:t>57</w:t>
            </w:r>
          </w:p>
        </w:tc>
        <w:tc>
          <w:tcPr>
            <w:tcW w:w="2171" w:type="dxa"/>
          </w:tcPr>
          <w:p w:rsidR="004C5330" w:rsidRDefault="004C5330" w:rsidP="00336111">
            <w:pPr>
              <w:jc w:val="center"/>
              <w:rPr>
                <w:rFonts w:ascii="Times New Roman" w:hAnsi="Times New Roman" w:cs="Times New Roman"/>
              </w:rPr>
            </w:pPr>
            <w:r>
              <w:rPr>
                <w:rFonts w:ascii="Times New Roman" w:hAnsi="Times New Roman" w:cs="Times New Roman"/>
              </w:rPr>
              <w:t>29.6</w:t>
            </w:r>
          </w:p>
        </w:tc>
      </w:tr>
      <w:tr w:rsidR="004C5330" w:rsidTr="00BB6B95">
        <w:trPr>
          <w:trHeight w:val="241"/>
          <w:jc w:val="center"/>
        </w:trPr>
        <w:tc>
          <w:tcPr>
            <w:tcW w:w="3906" w:type="dxa"/>
          </w:tcPr>
          <w:p w:rsidR="004C5330" w:rsidRDefault="004C5330" w:rsidP="00336111">
            <w:pPr>
              <w:rPr>
                <w:rFonts w:ascii="Times New Roman" w:hAnsi="Times New Roman" w:cs="Times New Roman"/>
              </w:rPr>
            </w:pPr>
            <w:proofErr w:type="spellStart"/>
            <w:r>
              <w:rPr>
                <w:rFonts w:ascii="Times New Roman" w:hAnsi="Times New Roman" w:cs="Times New Roman"/>
              </w:rPr>
              <w:t>Homnil</w:t>
            </w:r>
            <w:proofErr w:type="spellEnd"/>
            <w:r>
              <w:rPr>
                <w:rFonts w:ascii="Times New Roman" w:hAnsi="Times New Roman" w:cs="Times New Roman"/>
              </w:rPr>
              <w:t xml:space="preserve"> Rice </w:t>
            </w:r>
          </w:p>
        </w:tc>
        <w:tc>
          <w:tcPr>
            <w:tcW w:w="2171" w:type="dxa"/>
          </w:tcPr>
          <w:p w:rsidR="004C5330" w:rsidRDefault="004C5330" w:rsidP="00336111">
            <w:pPr>
              <w:jc w:val="center"/>
              <w:rPr>
                <w:rFonts w:ascii="Times New Roman" w:hAnsi="Times New Roman" w:cs="Times New Roman"/>
              </w:rPr>
            </w:pPr>
            <w:r>
              <w:rPr>
                <w:rFonts w:ascii="Times New Roman" w:hAnsi="Times New Roman" w:cs="Times New Roman"/>
              </w:rPr>
              <w:t>75</w:t>
            </w:r>
          </w:p>
        </w:tc>
        <w:tc>
          <w:tcPr>
            <w:tcW w:w="2171" w:type="dxa"/>
          </w:tcPr>
          <w:p w:rsidR="004C5330" w:rsidRDefault="004C5330" w:rsidP="00336111">
            <w:pPr>
              <w:jc w:val="center"/>
              <w:rPr>
                <w:rFonts w:ascii="Times New Roman" w:hAnsi="Times New Roman" w:cs="Times New Roman"/>
              </w:rPr>
            </w:pPr>
            <w:r>
              <w:rPr>
                <w:rFonts w:ascii="Times New Roman" w:hAnsi="Times New Roman" w:cs="Times New Roman"/>
              </w:rPr>
              <w:t>70</w:t>
            </w:r>
          </w:p>
        </w:tc>
      </w:tr>
      <w:tr w:rsidR="004C5330" w:rsidTr="00BB6B95">
        <w:trPr>
          <w:trHeight w:val="230"/>
          <w:jc w:val="center"/>
        </w:trPr>
        <w:tc>
          <w:tcPr>
            <w:tcW w:w="3906" w:type="dxa"/>
          </w:tcPr>
          <w:p w:rsidR="004C5330" w:rsidRDefault="004C5330" w:rsidP="00336111">
            <w:pPr>
              <w:rPr>
                <w:rFonts w:ascii="Times New Roman" w:hAnsi="Times New Roman" w:cs="Times New Roman"/>
              </w:rPr>
            </w:pPr>
            <w:r>
              <w:rPr>
                <w:rFonts w:ascii="Times New Roman" w:hAnsi="Times New Roman" w:cs="Times New Roman"/>
              </w:rPr>
              <w:t xml:space="preserve">Red Brown </w:t>
            </w:r>
            <w:proofErr w:type="spellStart"/>
            <w:r>
              <w:rPr>
                <w:rFonts w:ascii="Times New Roman" w:hAnsi="Times New Roman" w:cs="Times New Roman"/>
              </w:rPr>
              <w:t>Hom</w:t>
            </w:r>
            <w:proofErr w:type="spellEnd"/>
            <w:r>
              <w:rPr>
                <w:rFonts w:ascii="Times New Roman" w:hAnsi="Times New Roman" w:cs="Times New Roman"/>
              </w:rPr>
              <w:t xml:space="preserve"> Mali Rice</w:t>
            </w:r>
          </w:p>
        </w:tc>
        <w:tc>
          <w:tcPr>
            <w:tcW w:w="2171" w:type="dxa"/>
          </w:tcPr>
          <w:p w:rsidR="004C5330" w:rsidRDefault="004C5330" w:rsidP="00336111">
            <w:pPr>
              <w:jc w:val="center"/>
              <w:rPr>
                <w:rFonts w:ascii="Times New Roman" w:hAnsi="Times New Roman" w:cs="Times New Roman"/>
              </w:rPr>
            </w:pPr>
            <w:r>
              <w:rPr>
                <w:rFonts w:ascii="Times New Roman" w:hAnsi="Times New Roman" w:cs="Times New Roman"/>
              </w:rPr>
              <w:t>75</w:t>
            </w:r>
          </w:p>
        </w:tc>
        <w:tc>
          <w:tcPr>
            <w:tcW w:w="2171" w:type="dxa"/>
          </w:tcPr>
          <w:p w:rsidR="004C5330" w:rsidRDefault="004C5330" w:rsidP="00336111">
            <w:pPr>
              <w:jc w:val="center"/>
              <w:rPr>
                <w:rFonts w:ascii="Times New Roman" w:hAnsi="Times New Roman" w:cs="Times New Roman"/>
              </w:rPr>
            </w:pPr>
            <w:r>
              <w:rPr>
                <w:rFonts w:ascii="Times New Roman" w:hAnsi="Times New Roman" w:cs="Times New Roman"/>
              </w:rPr>
              <w:t>30</w:t>
            </w:r>
          </w:p>
        </w:tc>
      </w:tr>
      <w:tr w:rsidR="004C5330" w:rsidTr="00BB6B95">
        <w:trPr>
          <w:trHeight w:val="241"/>
          <w:jc w:val="center"/>
        </w:trPr>
        <w:tc>
          <w:tcPr>
            <w:tcW w:w="3906" w:type="dxa"/>
          </w:tcPr>
          <w:p w:rsidR="004C5330" w:rsidRDefault="004C5330" w:rsidP="00336111">
            <w:pPr>
              <w:rPr>
                <w:rFonts w:ascii="Times New Roman" w:hAnsi="Times New Roman" w:cs="Times New Roman"/>
              </w:rPr>
            </w:pPr>
            <w:r>
              <w:rPr>
                <w:rFonts w:ascii="Times New Roman" w:hAnsi="Times New Roman" w:cs="Times New Roman"/>
              </w:rPr>
              <w:t>Soybean</w:t>
            </w:r>
          </w:p>
        </w:tc>
        <w:tc>
          <w:tcPr>
            <w:tcW w:w="2171" w:type="dxa"/>
          </w:tcPr>
          <w:p w:rsidR="004C5330" w:rsidRDefault="004C5330" w:rsidP="00336111">
            <w:pPr>
              <w:jc w:val="center"/>
              <w:rPr>
                <w:rFonts w:ascii="Times New Roman" w:hAnsi="Times New Roman" w:cs="Times New Roman"/>
              </w:rPr>
            </w:pPr>
            <w:r>
              <w:rPr>
                <w:rFonts w:ascii="Times New Roman" w:hAnsi="Times New Roman" w:cs="Times New Roman"/>
              </w:rPr>
              <w:t>42</w:t>
            </w:r>
          </w:p>
        </w:tc>
        <w:tc>
          <w:tcPr>
            <w:tcW w:w="2171" w:type="dxa"/>
          </w:tcPr>
          <w:p w:rsidR="004C5330" w:rsidRDefault="004C5330" w:rsidP="00336111">
            <w:pPr>
              <w:jc w:val="center"/>
              <w:rPr>
                <w:rFonts w:ascii="Times New Roman" w:hAnsi="Times New Roman" w:cs="Times New Roman"/>
              </w:rPr>
            </w:pPr>
            <w:r>
              <w:rPr>
                <w:rFonts w:ascii="Times New Roman" w:hAnsi="Times New Roman" w:cs="Times New Roman"/>
              </w:rPr>
              <w:t>30</w:t>
            </w:r>
          </w:p>
        </w:tc>
      </w:tr>
      <w:tr w:rsidR="000A0B9A" w:rsidTr="00BB6B95">
        <w:trPr>
          <w:trHeight w:val="952"/>
          <w:jc w:val="center"/>
        </w:trPr>
        <w:tc>
          <w:tcPr>
            <w:tcW w:w="8249" w:type="dxa"/>
            <w:gridSpan w:val="3"/>
          </w:tcPr>
          <w:p w:rsidR="000A0B9A" w:rsidRDefault="000A0B9A" w:rsidP="00BB6B95">
            <w:pPr>
              <w:rPr>
                <w:rFonts w:ascii="Times New Roman" w:hAnsi="Times New Roman" w:cs="Times New Roman"/>
              </w:rPr>
            </w:pPr>
            <w:r w:rsidRPr="000E30CD">
              <w:rPr>
                <w:rFonts w:ascii="Times New Roman" w:hAnsi="Times New Roman" w:cs="Times New Roman"/>
                <w:b/>
                <w:bCs/>
              </w:rPr>
              <w:t>Source</w:t>
            </w:r>
            <w:r w:rsidRPr="000E30CD">
              <w:rPr>
                <w:rFonts w:ascii="Times New Roman" w:hAnsi="Times New Roman" w:cs="Times New Roman"/>
              </w:rPr>
              <w:t xml:space="preserve">: </w:t>
            </w:r>
            <w:proofErr w:type="spellStart"/>
            <w:r w:rsidRPr="00472076">
              <w:rPr>
                <w:rFonts w:ascii="Times New Roman" w:hAnsi="Times New Roman" w:cs="Times New Roman"/>
              </w:rPr>
              <w:t>Gre</w:t>
            </w:r>
            <w:r>
              <w:rPr>
                <w:rFonts w:ascii="Times New Roman" w:hAnsi="Times New Roman" w:cs="Times New Roman"/>
              </w:rPr>
              <w:t>ennet</w:t>
            </w:r>
            <w:proofErr w:type="spellEnd"/>
            <w:r>
              <w:rPr>
                <w:rFonts w:ascii="Times New Roman" w:hAnsi="Times New Roman" w:cs="Times New Roman"/>
              </w:rPr>
              <w:t xml:space="preserve">. </w:t>
            </w:r>
            <w:r w:rsidR="00BB6B95">
              <w:rPr>
                <w:rFonts w:ascii="Times New Roman" w:hAnsi="Times New Roman" w:cs="Times New Roman"/>
              </w:rPr>
              <w:t xml:space="preserve">(2013, October). </w:t>
            </w:r>
            <w:proofErr w:type="spellStart"/>
            <w:r w:rsidR="00BB6B95">
              <w:rPr>
                <w:rFonts w:ascii="Times New Roman" w:hAnsi="Times New Roman" w:cs="Times New Roman"/>
              </w:rPr>
              <w:t>Greennet</w:t>
            </w:r>
            <w:proofErr w:type="spellEnd"/>
            <w:r w:rsidR="00BB6B95">
              <w:rPr>
                <w:rFonts w:ascii="Times New Roman" w:hAnsi="Times New Roman" w:cs="Times New Roman"/>
              </w:rPr>
              <w:t xml:space="preserve"> Products. R</w:t>
            </w:r>
            <w:r w:rsidRPr="00472076">
              <w:rPr>
                <w:rFonts w:ascii="Times New Roman" w:hAnsi="Times New Roman" w:cs="Times New Roman"/>
              </w:rPr>
              <w:t xml:space="preserve">etrieved </w:t>
            </w:r>
            <w:r w:rsidR="00716F00">
              <w:rPr>
                <w:rFonts w:ascii="Times New Roman" w:hAnsi="Times New Roman" w:cs="Times New Roman"/>
              </w:rPr>
              <w:t xml:space="preserve">from </w:t>
            </w:r>
            <w:hyperlink r:id="rId5" w:history="1">
              <w:r w:rsidR="00716F00" w:rsidRPr="00716F00">
                <w:rPr>
                  <w:rStyle w:val="Hyperlink"/>
                  <w:rFonts w:ascii="Times New Roman" w:hAnsi="Times New Roman" w:cs="Times New Roman"/>
                  <w:color w:val="auto"/>
                  <w:u w:val="none"/>
                </w:rPr>
                <w:t>http://www.greennet.or.th/product/rice</w:t>
              </w:r>
            </w:hyperlink>
            <w:r w:rsidR="00716F00">
              <w:rPr>
                <w:rFonts w:ascii="Times New Roman" w:hAnsi="Times New Roman" w:cs="Times New Roman"/>
              </w:rPr>
              <w:t xml:space="preserve">; </w:t>
            </w:r>
            <w:proofErr w:type="spellStart"/>
            <w:proofErr w:type="gramStart"/>
            <w:r>
              <w:rPr>
                <w:rFonts w:ascii="Times New Roman" w:hAnsi="Times New Roman" w:cs="Times New Roman"/>
              </w:rPr>
              <w:t>Tal</w:t>
            </w:r>
            <w:r w:rsidR="00716F00">
              <w:rPr>
                <w:rFonts w:ascii="Times New Roman" w:hAnsi="Times New Roman" w:cs="Times New Roman"/>
              </w:rPr>
              <w:t>aadthai</w:t>
            </w:r>
            <w:proofErr w:type="spellEnd"/>
            <w:r w:rsidR="00716F00">
              <w:rPr>
                <w:rFonts w:ascii="Times New Roman" w:hAnsi="Times New Roman" w:cs="Times New Roman"/>
              </w:rPr>
              <w:t xml:space="preserve"> .</w:t>
            </w:r>
            <w:proofErr w:type="gramEnd"/>
            <w:r w:rsidR="00BB6B95">
              <w:rPr>
                <w:rFonts w:ascii="Times New Roman" w:hAnsi="Times New Roman" w:cs="Times New Roman"/>
              </w:rPr>
              <w:t xml:space="preserve"> (</w:t>
            </w:r>
            <w:r w:rsidR="00716F00">
              <w:rPr>
                <w:rFonts w:ascii="Times New Roman" w:hAnsi="Times New Roman" w:cs="Times New Roman"/>
              </w:rPr>
              <w:t>2013</w:t>
            </w:r>
            <w:r w:rsidR="00BB6B95">
              <w:rPr>
                <w:rFonts w:ascii="Times New Roman" w:hAnsi="Times New Roman" w:cs="Times New Roman"/>
              </w:rPr>
              <w:t>, October)</w:t>
            </w:r>
            <w:r w:rsidR="00716F00">
              <w:rPr>
                <w:rFonts w:ascii="Times New Roman" w:hAnsi="Times New Roman" w:cs="Times New Roman"/>
              </w:rPr>
              <w:t>. Price of Rice</w:t>
            </w:r>
            <w:r w:rsidR="00BB6B95">
              <w:rPr>
                <w:rFonts w:ascii="Times New Roman" w:hAnsi="Times New Roman" w:cs="Times New Roman"/>
              </w:rPr>
              <w:t>. R</w:t>
            </w:r>
            <w:r w:rsidR="00716F00">
              <w:rPr>
                <w:rFonts w:ascii="Times New Roman" w:hAnsi="Times New Roman" w:cs="Times New Roman"/>
              </w:rPr>
              <w:t xml:space="preserve">etrieved </w:t>
            </w:r>
            <w:r w:rsidR="00BB6B95">
              <w:rPr>
                <w:rFonts w:ascii="Times New Roman" w:hAnsi="Times New Roman" w:cs="Times New Roman"/>
              </w:rPr>
              <w:t xml:space="preserve">from </w:t>
            </w:r>
            <w:hyperlink r:id="rId6" w:history="1">
              <w:r w:rsidR="00716F00" w:rsidRPr="00BB6B95">
                <w:rPr>
                  <w:rStyle w:val="Hyperlink"/>
                  <w:rFonts w:ascii="Times New Roman" w:hAnsi="Times New Roman" w:cs="Times New Roman"/>
                  <w:color w:val="auto"/>
                  <w:u w:val="none"/>
                </w:rPr>
                <w:t>http://www.t</w:t>
              </w:r>
              <w:r w:rsidR="00716F00" w:rsidRPr="00BB6B95">
                <w:rPr>
                  <w:rStyle w:val="Hyperlink"/>
                  <w:rFonts w:ascii="Times New Roman" w:hAnsi="Times New Roman" w:cs="Times New Roman"/>
                  <w:color w:val="auto"/>
                  <w:u w:val="none"/>
                </w:rPr>
                <w:t>a</w:t>
              </w:r>
              <w:r w:rsidR="00716F00" w:rsidRPr="00BB6B95">
                <w:rPr>
                  <w:rStyle w:val="Hyperlink"/>
                  <w:rFonts w:ascii="Times New Roman" w:hAnsi="Times New Roman" w:cs="Times New Roman"/>
                  <w:color w:val="auto"/>
                  <w:u w:val="none"/>
                </w:rPr>
                <w:t>l</w:t>
              </w:r>
              <w:r w:rsidR="00716F00" w:rsidRPr="00BB6B95">
                <w:rPr>
                  <w:rStyle w:val="Hyperlink"/>
                  <w:rFonts w:ascii="Times New Roman" w:hAnsi="Times New Roman" w:cs="Times New Roman"/>
                  <w:color w:val="auto"/>
                  <w:u w:val="none"/>
                </w:rPr>
                <w:t>a</w:t>
              </w:r>
              <w:r w:rsidR="00716F00" w:rsidRPr="00BB6B95">
                <w:rPr>
                  <w:rStyle w:val="Hyperlink"/>
                  <w:rFonts w:ascii="Times New Roman" w:hAnsi="Times New Roman" w:cs="Times New Roman"/>
                  <w:color w:val="auto"/>
                  <w:u w:val="none"/>
                </w:rPr>
                <w:t>adthai.com/price/default.php?gettid=18&amp;maxdate</w:t>
              </w:r>
            </w:hyperlink>
            <w:r w:rsidR="00716F00" w:rsidRPr="00BB6B95">
              <w:rPr>
                <w:rFonts w:ascii="Times New Roman" w:hAnsi="Times New Roman" w:cs="Times New Roman"/>
              </w:rPr>
              <w:t>=</w:t>
            </w:r>
          </w:p>
        </w:tc>
      </w:tr>
    </w:tbl>
    <w:p w:rsidR="00C26E29" w:rsidRDefault="00C26E29" w:rsidP="00C26E29">
      <w:pPr>
        <w:jc w:val="thaiDistribute"/>
        <w:rPr>
          <w:rFonts w:ascii="Times New Roman" w:hAnsi="Times New Roman"/>
        </w:rPr>
      </w:pPr>
    </w:p>
    <w:p w:rsidR="004C5330" w:rsidRPr="009A2199" w:rsidRDefault="00716F00" w:rsidP="00C26E29">
      <w:pPr>
        <w:jc w:val="thaiDistribute"/>
        <w:rPr>
          <w:rFonts w:ascii="Times New Roman" w:hAnsi="Times New Roman"/>
          <w:sz w:val="24"/>
          <w:szCs w:val="24"/>
        </w:rPr>
      </w:pPr>
      <w:r>
        <w:rPr>
          <w:rFonts w:ascii="Times New Roman" w:hAnsi="Times New Roman"/>
          <w:sz w:val="24"/>
          <w:szCs w:val="24"/>
        </w:rPr>
        <w:t>Table 2 shows</w:t>
      </w:r>
      <w:r w:rsidR="004C5330" w:rsidRPr="009A2199">
        <w:rPr>
          <w:rFonts w:ascii="Times New Roman" w:hAnsi="Times New Roman"/>
          <w:sz w:val="24"/>
          <w:szCs w:val="24"/>
        </w:rPr>
        <w:t xml:space="preserve"> price of di</w:t>
      </w:r>
      <w:r w:rsidR="009A2199">
        <w:rPr>
          <w:rFonts w:ascii="Times New Roman" w:hAnsi="Times New Roman"/>
          <w:sz w:val="24"/>
          <w:szCs w:val="24"/>
        </w:rPr>
        <w:t>fferent types of rice, which have been</w:t>
      </w:r>
      <w:r w:rsidR="004C5330" w:rsidRPr="009A2199">
        <w:rPr>
          <w:rFonts w:ascii="Times New Roman" w:hAnsi="Times New Roman"/>
          <w:sz w:val="24"/>
          <w:szCs w:val="24"/>
        </w:rPr>
        <w:t xml:space="preserve"> the most export value of Thailand. Also, soybean is an important of food ingredient. </w:t>
      </w:r>
      <w:r w:rsidR="009A2199">
        <w:rPr>
          <w:rFonts w:ascii="Times New Roman" w:hAnsi="Times New Roman"/>
          <w:sz w:val="24"/>
          <w:szCs w:val="24"/>
        </w:rPr>
        <w:t>This showed that organic products had</w:t>
      </w:r>
      <w:r w:rsidR="004C5330" w:rsidRPr="009A2199">
        <w:rPr>
          <w:rFonts w:ascii="Times New Roman" w:hAnsi="Times New Roman"/>
          <w:sz w:val="24"/>
          <w:szCs w:val="24"/>
        </w:rPr>
        <w:t xml:space="preserve"> price higher than normal products. </w:t>
      </w:r>
      <w:r w:rsidR="009A2199">
        <w:rPr>
          <w:rFonts w:ascii="Times New Roman" w:hAnsi="Times New Roman"/>
          <w:sz w:val="24"/>
          <w:szCs w:val="24"/>
        </w:rPr>
        <w:t>The more farmers received</w:t>
      </w:r>
      <w:r w:rsidR="004C5330" w:rsidRPr="009A2199">
        <w:rPr>
          <w:rFonts w:ascii="Times New Roman" w:hAnsi="Times New Roman"/>
          <w:sz w:val="24"/>
          <w:szCs w:val="24"/>
        </w:rPr>
        <w:t xml:space="preserve"> information, the more valu</w:t>
      </w:r>
      <w:r w:rsidR="009A2199">
        <w:rPr>
          <w:rFonts w:ascii="Times New Roman" w:hAnsi="Times New Roman"/>
          <w:sz w:val="24"/>
          <w:szCs w:val="24"/>
        </w:rPr>
        <w:t>e added in the products, this was</w:t>
      </w:r>
      <w:r w:rsidR="004C5330" w:rsidRPr="009A2199">
        <w:rPr>
          <w:rFonts w:ascii="Times New Roman" w:hAnsi="Times New Roman"/>
          <w:sz w:val="24"/>
          <w:szCs w:val="24"/>
        </w:rPr>
        <w:t xml:space="preserve"> a good solution for farmers to survival in agriculture community.</w:t>
      </w:r>
    </w:p>
    <w:tbl>
      <w:tblPr>
        <w:tblStyle w:val="TableGrid"/>
        <w:tblW w:w="0" w:type="auto"/>
        <w:tblLook w:val="04A0" w:firstRow="1" w:lastRow="0" w:firstColumn="1" w:lastColumn="0" w:noHBand="0" w:noVBand="1"/>
      </w:tblPr>
      <w:tblGrid>
        <w:gridCol w:w="2310"/>
        <w:gridCol w:w="2310"/>
        <w:gridCol w:w="2311"/>
        <w:gridCol w:w="2311"/>
      </w:tblGrid>
      <w:tr w:rsidR="000A0B9A" w:rsidTr="00336111">
        <w:tc>
          <w:tcPr>
            <w:tcW w:w="9242" w:type="dxa"/>
            <w:gridSpan w:val="4"/>
          </w:tcPr>
          <w:p w:rsidR="000A0B9A" w:rsidRPr="00196829" w:rsidRDefault="000A0B9A" w:rsidP="000A0B9A">
            <w:pPr>
              <w:rPr>
                <w:rFonts w:ascii="Times New Roman" w:hAnsi="Times New Roman" w:cs="Times New Roman"/>
                <w:b/>
                <w:bCs/>
              </w:rPr>
            </w:pPr>
            <w:r>
              <w:rPr>
                <w:rFonts w:ascii="Times New Roman" w:hAnsi="Times New Roman" w:cs="Times New Roman"/>
                <w:b/>
                <w:bCs/>
              </w:rPr>
              <w:t>Table 3</w:t>
            </w:r>
            <w:r w:rsidRPr="00417958">
              <w:rPr>
                <w:rFonts w:ascii="Times New Roman" w:hAnsi="Times New Roman" w:cs="Times New Roman"/>
                <w:b/>
                <w:bCs/>
              </w:rPr>
              <w:t xml:space="preserve">: </w:t>
            </w:r>
            <w:r w:rsidRPr="003E7976">
              <w:rPr>
                <w:rFonts w:ascii="Times New Roman" w:hAnsi="Times New Roman" w:cs="Times New Roman"/>
              </w:rPr>
              <w:t xml:space="preserve">The Probability of levels of income estimated by </w:t>
            </w:r>
            <w:proofErr w:type="spellStart"/>
            <w:r w:rsidRPr="003E7976">
              <w:rPr>
                <w:rFonts w:ascii="Times New Roman" w:hAnsi="Times New Roman" w:cs="Times New Roman"/>
              </w:rPr>
              <w:t>Probit</w:t>
            </w:r>
            <w:proofErr w:type="spellEnd"/>
            <w:r w:rsidRPr="003E7976">
              <w:rPr>
                <w:rFonts w:ascii="Times New Roman" w:hAnsi="Times New Roman" w:cs="Times New Roman"/>
              </w:rPr>
              <w:t xml:space="preserve"> Model</w:t>
            </w:r>
          </w:p>
        </w:tc>
      </w:tr>
      <w:tr w:rsidR="004C5330" w:rsidTr="00336111">
        <w:tc>
          <w:tcPr>
            <w:tcW w:w="2310" w:type="dxa"/>
          </w:tcPr>
          <w:p w:rsidR="004C5330" w:rsidRPr="00196829" w:rsidRDefault="004C5330" w:rsidP="00336111">
            <w:pPr>
              <w:jc w:val="center"/>
              <w:rPr>
                <w:rFonts w:ascii="Times New Roman" w:hAnsi="Times New Roman" w:cs="Times New Roman"/>
                <w:b/>
                <w:bCs/>
              </w:rPr>
            </w:pPr>
            <w:r w:rsidRPr="00196829">
              <w:rPr>
                <w:rFonts w:ascii="Times New Roman" w:hAnsi="Times New Roman" w:cs="Times New Roman"/>
                <w:b/>
                <w:bCs/>
              </w:rPr>
              <w:t>Parameter</w:t>
            </w:r>
          </w:p>
        </w:tc>
        <w:tc>
          <w:tcPr>
            <w:tcW w:w="2310" w:type="dxa"/>
          </w:tcPr>
          <w:p w:rsidR="004C5330" w:rsidRPr="00196829" w:rsidRDefault="004C5330" w:rsidP="00336111">
            <w:pPr>
              <w:jc w:val="center"/>
              <w:rPr>
                <w:rFonts w:ascii="Times New Roman" w:hAnsi="Times New Roman" w:cs="Times New Roman"/>
                <w:b/>
                <w:bCs/>
              </w:rPr>
            </w:pPr>
            <w:r w:rsidRPr="00196829">
              <w:rPr>
                <w:rFonts w:ascii="Times New Roman" w:hAnsi="Times New Roman" w:cs="Times New Roman"/>
                <w:b/>
                <w:bCs/>
              </w:rPr>
              <w:t>Estimate</w:t>
            </w:r>
          </w:p>
        </w:tc>
        <w:tc>
          <w:tcPr>
            <w:tcW w:w="2311" w:type="dxa"/>
          </w:tcPr>
          <w:p w:rsidR="004C5330" w:rsidRPr="00196829" w:rsidRDefault="004C5330" w:rsidP="00336111">
            <w:pPr>
              <w:jc w:val="center"/>
              <w:rPr>
                <w:rFonts w:ascii="Times New Roman" w:hAnsi="Times New Roman" w:cs="Times New Roman"/>
                <w:b/>
                <w:bCs/>
              </w:rPr>
            </w:pPr>
            <w:r w:rsidRPr="00196829">
              <w:rPr>
                <w:rFonts w:ascii="Times New Roman" w:hAnsi="Times New Roman" w:cs="Times New Roman"/>
                <w:b/>
                <w:bCs/>
              </w:rPr>
              <w:t>Standard Error</w:t>
            </w:r>
          </w:p>
        </w:tc>
        <w:tc>
          <w:tcPr>
            <w:tcW w:w="2311" w:type="dxa"/>
          </w:tcPr>
          <w:p w:rsidR="004C5330" w:rsidRPr="00196829" w:rsidRDefault="004C5330" w:rsidP="00336111">
            <w:pPr>
              <w:jc w:val="center"/>
              <w:rPr>
                <w:rFonts w:ascii="Times New Roman" w:hAnsi="Times New Roman" w:cs="Times New Roman"/>
                <w:b/>
                <w:bCs/>
              </w:rPr>
            </w:pPr>
            <w:proofErr w:type="spellStart"/>
            <w:r w:rsidRPr="00196829">
              <w:rPr>
                <w:rFonts w:ascii="Times New Roman" w:hAnsi="Times New Roman" w:cs="Times New Roman"/>
                <w:b/>
                <w:bCs/>
              </w:rPr>
              <w:t>Pr</w:t>
            </w:r>
            <w:proofErr w:type="spellEnd"/>
            <w:r w:rsidRPr="00196829">
              <w:rPr>
                <w:rFonts w:ascii="Times New Roman" w:hAnsi="Times New Roman" w:cs="Times New Roman"/>
                <w:b/>
                <w:bCs/>
              </w:rPr>
              <w:t xml:space="preserve"> &gt; </w:t>
            </w:r>
            <w:proofErr w:type="spellStart"/>
            <w:r w:rsidRPr="00196829">
              <w:rPr>
                <w:rFonts w:ascii="Times New Roman" w:hAnsi="Times New Roman" w:cs="Times New Roman"/>
                <w:b/>
                <w:bCs/>
              </w:rPr>
              <w:t>ChiSq</w:t>
            </w:r>
            <w:proofErr w:type="spellEnd"/>
          </w:p>
        </w:tc>
      </w:tr>
      <w:tr w:rsidR="004C5330" w:rsidTr="00336111">
        <w:tc>
          <w:tcPr>
            <w:tcW w:w="2310"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Intercept</w:t>
            </w:r>
          </w:p>
        </w:tc>
        <w:tc>
          <w:tcPr>
            <w:tcW w:w="2310"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-0.3913</w:t>
            </w:r>
          </w:p>
        </w:tc>
        <w:tc>
          <w:tcPr>
            <w:tcW w:w="2311"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1.5983</w:t>
            </w:r>
          </w:p>
        </w:tc>
        <w:tc>
          <w:tcPr>
            <w:tcW w:w="2311"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0.8066</w:t>
            </w:r>
          </w:p>
        </w:tc>
      </w:tr>
      <w:tr w:rsidR="004C5330" w:rsidTr="00336111">
        <w:tc>
          <w:tcPr>
            <w:tcW w:w="2310"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GEN</w:t>
            </w:r>
          </w:p>
        </w:tc>
        <w:tc>
          <w:tcPr>
            <w:tcW w:w="2310"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0.4969</w:t>
            </w:r>
            <w:r w:rsidRPr="00196829">
              <w:rPr>
                <w:rFonts w:ascii="Times New Roman" w:hAnsi="Times New Roman" w:cs="Times New Roman"/>
                <w:vertAlign w:val="superscript"/>
              </w:rPr>
              <w:t>***</w:t>
            </w:r>
          </w:p>
        </w:tc>
        <w:tc>
          <w:tcPr>
            <w:tcW w:w="2311"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0.4003</w:t>
            </w:r>
          </w:p>
        </w:tc>
        <w:tc>
          <w:tcPr>
            <w:tcW w:w="2311"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0.2145</w:t>
            </w:r>
          </w:p>
        </w:tc>
      </w:tr>
      <w:tr w:rsidR="004C5330" w:rsidTr="00336111">
        <w:tc>
          <w:tcPr>
            <w:tcW w:w="2310"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AGE</w:t>
            </w:r>
          </w:p>
        </w:tc>
        <w:tc>
          <w:tcPr>
            <w:tcW w:w="2310"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-0.0118</w:t>
            </w:r>
          </w:p>
        </w:tc>
        <w:tc>
          <w:tcPr>
            <w:tcW w:w="2311"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0.2428</w:t>
            </w:r>
          </w:p>
        </w:tc>
        <w:tc>
          <w:tcPr>
            <w:tcW w:w="2311"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0.9612</w:t>
            </w:r>
          </w:p>
        </w:tc>
      </w:tr>
      <w:tr w:rsidR="004C5330" w:rsidTr="00336111">
        <w:tc>
          <w:tcPr>
            <w:tcW w:w="2310"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MEM</w:t>
            </w:r>
          </w:p>
        </w:tc>
        <w:tc>
          <w:tcPr>
            <w:tcW w:w="2310"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-0.1042</w:t>
            </w:r>
            <w:r w:rsidRPr="00196829">
              <w:rPr>
                <w:rFonts w:ascii="Times New Roman" w:hAnsi="Times New Roman" w:cs="Times New Roman"/>
                <w:vertAlign w:val="superscript"/>
              </w:rPr>
              <w:t>**</w:t>
            </w:r>
          </w:p>
        </w:tc>
        <w:tc>
          <w:tcPr>
            <w:tcW w:w="2311"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0.1116</w:t>
            </w:r>
          </w:p>
        </w:tc>
        <w:tc>
          <w:tcPr>
            <w:tcW w:w="2311"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0.3505</w:t>
            </w:r>
          </w:p>
        </w:tc>
      </w:tr>
      <w:tr w:rsidR="004C5330" w:rsidTr="00336111">
        <w:tc>
          <w:tcPr>
            <w:tcW w:w="2310"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EDU</w:t>
            </w:r>
          </w:p>
        </w:tc>
        <w:tc>
          <w:tcPr>
            <w:tcW w:w="2310"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-0.0240</w:t>
            </w:r>
          </w:p>
        </w:tc>
        <w:tc>
          <w:tcPr>
            <w:tcW w:w="2311"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0.1965</w:t>
            </w:r>
          </w:p>
        </w:tc>
        <w:tc>
          <w:tcPr>
            <w:tcW w:w="2311"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0.9028</w:t>
            </w:r>
          </w:p>
        </w:tc>
      </w:tr>
      <w:tr w:rsidR="004C5330" w:rsidTr="00336111">
        <w:tc>
          <w:tcPr>
            <w:tcW w:w="2310"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INORG</w:t>
            </w:r>
          </w:p>
        </w:tc>
        <w:tc>
          <w:tcPr>
            <w:tcW w:w="2310"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0.0204</w:t>
            </w:r>
            <w:r w:rsidRPr="00196829">
              <w:rPr>
                <w:rFonts w:ascii="Times New Roman" w:hAnsi="Times New Roman" w:cs="Times New Roman"/>
                <w:vertAlign w:val="superscript"/>
              </w:rPr>
              <w:t>*</w:t>
            </w:r>
          </w:p>
        </w:tc>
        <w:tc>
          <w:tcPr>
            <w:tcW w:w="2311"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0.0284</w:t>
            </w:r>
          </w:p>
        </w:tc>
        <w:tc>
          <w:tcPr>
            <w:tcW w:w="2311"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0.4716</w:t>
            </w:r>
          </w:p>
        </w:tc>
      </w:tr>
      <w:tr w:rsidR="004C5330" w:rsidTr="00336111">
        <w:tc>
          <w:tcPr>
            <w:tcW w:w="2310"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ORG</w:t>
            </w:r>
          </w:p>
        </w:tc>
        <w:tc>
          <w:tcPr>
            <w:tcW w:w="2310"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0.0115</w:t>
            </w:r>
          </w:p>
        </w:tc>
        <w:tc>
          <w:tcPr>
            <w:tcW w:w="2311"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0.0331</w:t>
            </w:r>
          </w:p>
        </w:tc>
        <w:tc>
          <w:tcPr>
            <w:tcW w:w="2311"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0.7278</w:t>
            </w:r>
          </w:p>
        </w:tc>
      </w:tr>
      <w:tr w:rsidR="004C5330" w:rsidTr="00336111">
        <w:tc>
          <w:tcPr>
            <w:tcW w:w="2310" w:type="dxa"/>
          </w:tcPr>
          <w:p w:rsidR="004C5330" w:rsidRPr="00EE79A8" w:rsidRDefault="004C5330" w:rsidP="00336111">
            <w:pPr>
              <w:jc w:val="center"/>
              <w:rPr>
                <w:rFonts w:ascii="Times New Roman" w:hAnsi="Times New Roman" w:cs="Times New Roman"/>
              </w:rPr>
            </w:pPr>
            <w:r w:rsidRPr="00EE79A8">
              <w:rPr>
                <w:rFonts w:ascii="Times New Roman" w:hAnsi="Times New Roman" w:cs="Times New Roman"/>
              </w:rPr>
              <w:t>COST</w:t>
            </w:r>
          </w:p>
        </w:tc>
        <w:tc>
          <w:tcPr>
            <w:tcW w:w="2310"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-0.0000</w:t>
            </w:r>
            <w:r>
              <w:rPr>
                <w:rFonts w:ascii="Times New Roman" w:hAnsi="Times New Roman" w:cs="Times New Roman"/>
              </w:rPr>
              <w:t>1</w:t>
            </w:r>
            <w:r w:rsidRPr="00196829">
              <w:rPr>
                <w:rFonts w:ascii="Times New Roman" w:hAnsi="Times New Roman" w:cs="Times New Roman"/>
                <w:vertAlign w:val="superscript"/>
              </w:rPr>
              <w:t>***</w:t>
            </w:r>
          </w:p>
        </w:tc>
        <w:tc>
          <w:tcPr>
            <w:tcW w:w="2311"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0.0000</w:t>
            </w:r>
          </w:p>
        </w:tc>
        <w:tc>
          <w:tcPr>
            <w:tcW w:w="2311" w:type="dxa"/>
          </w:tcPr>
          <w:p w:rsidR="004C5330" w:rsidRDefault="004C5330" w:rsidP="00336111">
            <w:pPr>
              <w:jc w:val="center"/>
              <w:rPr>
                <w:rFonts w:ascii="Times New Roman" w:hAnsi="Times New Roman" w:cs="Times New Roman"/>
              </w:rPr>
            </w:pPr>
            <w:r w:rsidRPr="00EE79A8">
              <w:rPr>
                <w:rFonts w:ascii="Times New Roman" w:hAnsi="Times New Roman" w:cs="Times New Roman"/>
              </w:rPr>
              <w:t>0.1998</w:t>
            </w:r>
          </w:p>
        </w:tc>
      </w:tr>
      <w:tr w:rsidR="000A0B9A" w:rsidTr="00336111">
        <w:tc>
          <w:tcPr>
            <w:tcW w:w="9242" w:type="dxa"/>
            <w:gridSpan w:val="4"/>
          </w:tcPr>
          <w:p w:rsidR="000A0B9A" w:rsidRDefault="000A0B9A" w:rsidP="000A0B9A">
            <w:pPr>
              <w:rPr>
                <w:rFonts w:ascii="Times New Roman" w:hAnsi="Times New Roman" w:cs="Times New Roman"/>
              </w:rPr>
            </w:pPr>
            <w:r w:rsidRPr="00196829">
              <w:rPr>
                <w:rFonts w:ascii="Times New Roman" w:hAnsi="Times New Roman" w:cs="Times New Roman"/>
                <w:vertAlign w:val="superscript"/>
              </w:rPr>
              <w:t>***</w:t>
            </w:r>
            <w:r w:rsidRPr="00EE79A8">
              <w:rPr>
                <w:rFonts w:ascii="Times New Roman" w:hAnsi="Times New Roman" w:cs="Times New Roman"/>
              </w:rPr>
              <w:t>Denote</w:t>
            </w:r>
            <w:r>
              <w:rPr>
                <w:rFonts w:ascii="Times New Roman" w:hAnsi="Times New Roman" w:cs="Times New Roman"/>
              </w:rPr>
              <w:t>s Significance at 0.2</w:t>
            </w:r>
            <w:r w:rsidRPr="00EE79A8">
              <w:rPr>
                <w:rFonts w:ascii="Times New Roman" w:hAnsi="Times New Roman" w:cs="Times New Roman"/>
              </w:rPr>
              <w:t xml:space="preserve"> level</w:t>
            </w:r>
            <w:r>
              <w:rPr>
                <w:rFonts w:ascii="Times New Roman" w:hAnsi="Times New Roman" w:cs="Times New Roman"/>
              </w:rPr>
              <w:t xml:space="preserve"> </w:t>
            </w:r>
            <w:r w:rsidRPr="00196829">
              <w:rPr>
                <w:rFonts w:ascii="Times New Roman" w:hAnsi="Times New Roman" w:cs="Times New Roman"/>
                <w:vertAlign w:val="superscript"/>
              </w:rPr>
              <w:t>**</w:t>
            </w:r>
            <w:r>
              <w:rPr>
                <w:rFonts w:ascii="Times New Roman" w:hAnsi="Times New Roman" w:cs="Times New Roman"/>
              </w:rPr>
              <w:t xml:space="preserve">Denotes Significance at 0.3 level </w:t>
            </w:r>
          </w:p>
          <w:p w:rsidR="000A0B9A" w:rsidRPr="00EE79A8" w:rsidRDefault="000A0B9A" w:rsidP="000A0B9A">
            <w:pPr>
              <w:rPr>
                <w:rFonts w:ascii="Times New Roman" w:hAnsi="Times New Roman" w:cs="Times New Roman"/>
              </w:rPr>
            </w:pPr>
            <w:r w:rsidRPr="00196829">
              <w:rPr>
                <w:rFonts w:ascii="Times New Roman" w:hAnsi="Times New Roman" w:cs="Times New Roman"/>
                <w:vertAlign w:val="superscript"/>
              </w:rPr>
              <w:t>*</w:t>
            </w:r>
            <w:r w:rsidRPr="00EE79A8">
              <w:rPr>
                <w:rFonts w:ascii="Times New Roman" w:hAnsi="Times New Roman" w:cs="Times New Roman"/>
              </w:rPr>
              <w:t>Denotes Significance at 0.5 level</w:t>
            </w:r>
          </w:p>
        </w:tc>
      </w:tr>
      <w:tr w:rsidR="000A0B9A" w:rsidTr="00336111">
        <w:tc>
          <w:tcPr>
            <w:tcW w:w="9242" w:type="dxa"/>
            <w:gridSpan w:val="4"/>
          </w:tcPr>
          <w:p w:rsidR="000A0B9A" w:rsidRPr="00EE79A8" w:rsidRDefault="000A0B9A" w:rsidP="000A0B9A">
            <w:pPr>
              <w:jc w:val="thaiDistribute"/>
              <w:rPr>
                <w:rFonts w:ascii="Times New Roman" w:hAnsi="Times New Roman" w:cs="Times New Roman"/>
              </w:rPr>
            </w:pPr>
            <w:r w:rsidRPr="00835A83">
              <w:rPr>
                <w:rFonts w:ascii="Times New Roman" w:hAnsi="Times New Roman" w:cs="Times New Roman"/>
                <w:b/>
                <w:bCs/>
              </w:rPr>
              <w:t>Source:</w:t>
            </w:r>
            <w:r w:rsidR="00AD39E4">
              <w:rPr>
                <w:rFonts w:ascii="Times New Roman" w:hAnsi="Times New Roman" w:cs="Times New Roman"/>
              </w:rPr>
              <w:t xml:space="preserve"> Estimated from a</w:t>
            </w:r>
            <w:r w:rsidRPr="00835A83">
              <w:rPr>
                <w:rFonts w:ascii="Times New Roman" w:hAnsi="Times New Roman" w:cs="Times New Roman"/>
              </w:rPr>
              <w:t xml:space="preserve"> </w:t>
            </w:r>
            <w:proofErr w:type="spellStart"/>
            <w:r w:rsidRPr="00835A83">
              <w:rPr>
                <w:rFonts w:ascii="Times New Roman" w:hAnsi="Times New Roman" w:cs="Times New Roman"/>
              </w:rPr>
              <w:t>Probit</w:t>
            </w:r>
            <w:proofErr w:type="spellEnd"/>
            <w:r w:rsidRPr="00835A83">
              <w:rPr>
                <w:rFonts w:ascii="Times New Roman" w:hAnsi="Times New Roman" w:cs="Times New Roman"/>
              </w:rPr>
              <w:t xml:space="preserve"> model, data from survey of </w:t>
            </w:r>
            <w:proofErr w:type="spellStart"/>
            <w:r w:rsidRPr="00835A83">
              <w:rPr>
                <w:rFonts w:ascii="Times New Roman" w:hAnsi="Times New Roman" w:cs="Times New Roman"/>
              </w:rPr>
              <w:t>Tumbon</w:t>
            </w:r>
            <w:proofErr w:type="spellEnd"/>
            <w:r w:rsidRPr="00835A83">
              <w:rPr>
                <w:rFonts w:ascii="Times New Roman" w:hAnsi="Times New Roman" w:cs="Times New Roman"/>
              </w:rPr>
              <w:t xml:space="preserve">-Santa </w:t>
            </w:r>
            <w:proofErr w:type="spellStart"/>
            <w:r w:rsidRPr="00835A83">
              <w:rPr>
                <w:rFonts w:ascii="Times New Roman" w:hAnsi="Times New Roman" w:cs="Times New Roman"/>
              </w:rPr>
              <w:t>Aumpor</w:t>
            </w:r>
            <w:proofErr w:type="spellEnd"/>
            <w:r w:rsidRPr="00835A83">
              <w:rPr>
                <w:rFonts w:ascii="Times New Roman" w:hAnsi="Times New Roman" w:cs="Times New Roman"/>
              </w:rPr>
              <w:t xml:space="preserve">- </w:t>
            </w:r>
            <w:proofErr w:type="spellStart"/>
            <w:r w:rsidRPr="00835A83">
              <w:rPr>
                <w:rFonts w:ascii="Times New Roman" w:hAnsi="Times New Roman" w:cs="Times New Roman"/>
              </w:rPr>
              <w:t>Narnoi</w:t>
            </w:r>
            <w:proofErr w:type="spellEnd"/>
            <w:r w:rsidRPr="00835A83">
              <w:rPr>
                <w:rFonts w:ascii="Times New Roman" w:hAnsi="Times New Roman" w:cs="Times New Roman"/>
              </w:rPr>
              <w:t xml:space="preserve"> Nan province, </w:t>
            </w:r>
            <w:proofErr w:type="spellStart"/>
            <w:r w:rsidRPr="00835A83">
              <w:rPr>
                <w:rFonts w:ascii="Times New Roman" w:hAnsi="Times New Roman" w:cs="Times New Roman"/>
              </w:rPr>
              <w:t>Tumbon-Banlao</w:t>
            </w:r>
            <w:proofErr w:type="spellEnd"/>
            <w:r w:rsidRPr="00835A83">
              <w:rPr>
                <w:rFonts w:ascii="Times New Roman" w:hAnsi="Times New Roman" w:cs="Times New Roman"/>
              </w:rPr>
              <w:t xml:space="preserve"> </w:t>
            </w:r>
            <w:proofErr w:type="spellStart"/>
            <w:r w:rsidRPr="00835A83">
              <w:rPr>
                <w:rFonts w:ascii="Times New Roman" w:hAnsi="Times New Roman" w:cs="Times New Roman"/>
              </w:rPr>
              <w:t>Aumpor-Mayjai</w:t>
            </w:r>
            <w:proofErr w:type="spellEnd"/>
            <w:r w:rsidRPr="00835A83">
              <w:rPr>
                <w:rFonts w:ascii="Times New Roman" w:hAnsi="Times New Roman" w:cs="Times New Roman"/>
              </w:rPr>
              <w:t xml:space="preserve"> </w:t>
            </w:r>
            <w:proofErr w:type="spellStart"/>
            <w:r w:rsidRPr="00835A83">
              <w:rPr>
                <w:rFonts w:ascii="Times New Roman" w:hAnsi="Times New Roman" w:cs="Times New Roman"/>
              </w:rPr>
              <w:t>Prayao</w:t>
            </w:r>
            <w:proofErr w:type="spellEnd"/>
            <w:r w:rsidRPr="00835A83">
              <w:rPr>
                <w:rFonts w:ascii="Times New Roman" w:hAnsi="Times New Roman" w:cs="Times New Roman"/>
              </w:rPr>
              <w:t xml:space="preserve"> Province, </w:t>
            </w:r>
            <w:proofErr w:type="spellStart"/>
            <w:r w:rsidRPr="00835A83">
              <w:rPr>
                <w:rFonts w:ascii="Times New Roman" w:hAnsi="Times New Roman" w:cs="Times New Roman"/>
              </w:rPr>
              <w:t>Tumbon-Sritoi</w:t>
            </w:r>
            <w:proofErr w:type="spellEnd"/>
            <w:r w:rsidRPr="00835A83">
              <w:rPr>
                <w:rFonts w:ascii="Times New Roman" w:hAnsi="Times New Roman" w:cs="Times New Roman"/>
              </w:rPr>
              <w:t xml:space="preserve"> </w:t>
            </w:r>
            <w:proofErr w:type="spellStart"/>
            <w:r w:rsidRPr="00835A83">
              <w:rPr>
                <w:rFonts w:ascii="Times New Roman" w:hAnsi="Times New Roman" w:cs="Times New Roman"/>
              </w:rPr>
              <w:t>Aumpor-Mayjai</w:t>
            </w:r>
            <w:proofErr w:type="spellEnd"/>
            <w:r w:rsidRPr="00835A83">
              <w:rPr>
                <w:rFonts w:ascii="Times New Roman" w:hAnsi="Times New Roman" w:cs="Times New Roman"/>
              </w:rPr>
              <w:t xml:space="preserve"> </w:t>
            </w:r>
            <w:proofErr w:type="spellStart"/>
            <w:r w:rsidRPr="00835A83">
              <w:rPr>
                <w:rFonts w:ascii="Times New Roman" w:hAnsi="Times New Roman" w:cs="Times New Roman"/>
              </w:rPr>
              <w:t>Prayao</w:t>
            </w:r>
            <w:proofErr w:type="spellEnd"/>
            <w:r w:rsidRPr="00835A83">
              <w:rPr>
                <w:rFonts w:ascii="Times New Roman" w:hAnsi="Times New Roman" w:cs="Times New Roman"/>
              </w:rPr>
              <w:t xml:space="preserve"> Province, and </w:t>
            </w:r>
            <w:proofErr w:type="spellStart"/>
            <w:r w:rsidRPr="00835A83">
              <w:rPr>
                <w:rFonts w:ascii="Times New Roman" w:hAnsi="Times New Roman" w:cs="Times New Roman"/>
              </w:rPr>
              <w:t>Tumbon-Parfak</w:t>
            </w:r>
            <w:proofErr w:type="spellEnd"/>
            <w:r w:rsidRPr="00835A83">
              <w:rPr>
                <w:rFonts w:ascii="Times New Roman" w:hAnsi="Times New Roman" w:cs="Times New Roman"/>
              </w:rPr>
              <w:t xml:space="preserve"> </w:t>
            </w:r>
            <w:proofErr w:type="spellStart"/>
            <w:r w:rsidRPr="00835A83">
              <w:rPr>
                <w:rFonts w:ascii="Times New Roman" w:hAnsi="Times New Roman" w:cs="Times New Roman"/>
              </w:rPr>
              <w:t>Aumpor-M</w:t>
            </w:r>
            <w:r>
              <w:rPr>
                <w:rFonts w:ascii="Times New Roman" w:hAnsi="Times New Roman" w:cs="Times New Roman"/>
              </w:rPr>
              <w:t>ayjai</w:t>
            </w:r>
            <w:proofErr w:type="spellEnd"/>
            <w:r>
              <w:rPr>
                <w:rFonts w:ascii="Times New Roman" w:hAnsi="Times New Roman" w:cs="Times New Roman"/>
              </w:rPr>
              <w:t xml:space="preserve"> </w:t>
            </w:r>
            <w:proofErr w:type="spellStart"/>
            <w:r>
              <w:rPr>
                <w:rFonts w:ascii="Times New Roman" w:hAnsi="Times New Roman" w:cs="Times New Roman"/>
              </w:rPr>
              <w:t>Prayao</w:t>
            </w:r>
            <w:proofErr w:type="spellEnd"/>
            <w:r>
              <w:rPr>
                <w:rFonts w:ascii="Times New Roman" w:hAnsi="Times New Roman" w:cs="Times New Roman"/>
              </w:rPr>
              <w:t xml:space="preserve"> Province, Thailand</w:t>
            </w:r>
            <w:r w:rsidRPr="00835A83">
              <w:rPr>
                <w:rFonts w:ascii="Times New Roman" w:hAnsi="Times New Roman" w:cs="Times New Roman"/>
              </w:rPr>
              <w:t>, January 2012 – October 2012.</w:t>
            </w:r>
          </w:p>
        </w:tc>
      </w:tr>
    </w:tbl>
    <w:p w:rsidR="00C26E29" w:rsidRDefault="00C26E29" w:rsidP="00C26E29">
      <w:pPr>
        <w:jc w:val="thaiDistribute"/>
        <w:rPr>
          <w:rFonts w:ascii="Times New Roman" w:hAnsi="Times New Roman" w:cs="Times New Roman"/>
        </w:rPr>
      </w:pPr>
    </w:p>
    <w:p w:rsidR="004C5330" w:rsidRPr="009A2199" w:rsidRDefault="004C5330" w:rsidP="00C26E29">
      <w:pPr>
        <w:jc w:val="thaiDistribute"/>
        <w:rPr>
          <w:rFonts w:ascii="Times New Roman" w:hAnsi="Times New Roman" w:cs="Times New Roman"/>
          <w:sz w:val="24"/>
          <w:szCs w:val="24"/>
        </w:rPr>
      </w:pPr>
      <w:r w:rsidRPr="009A2199">
        <w:rPr>
          <w:rFonts w:ascii="Times New Roman" w:hAnsi="Times New Roman" w:cs="Times New Roman"/>
          <w:sz w:val="24"/>
          <w:szCs w:val="24"/>
        </w:rPr>
        <w:t xml:space="preserve">According to the regression estimated by </w:t>
      </w:r>
      <w:proofErr w:type="spellStart"/>
      <w:r w:rsidRPr="009A2199">
        <w:rPr>
          <w:rFonts w:ascii="Times New Roman" w:hAnsi="Times New Roman" w:cs="Times New Roman"/>
          <w:sz w:val="24"/>
          <w:szCs w:val="24"/>
        </w:rPr>
        <w:t>Pr</w:t>
      </w:r>
      <w:r w:rsidR="00316EEE" w:rsidRPr="009A2199">
        <w:rPr>
          <w:rFonts w:ascii="Times New Roman" w:hAnsi="Times New Roman" w:cs="Times New Roman"/>
          <w:sz w:val="24"/>
          <w:szCs w:val="24"/>
        </w:rPr>
        <w:t>obit</w:t>
      </w:r>
      <w:proofErr w:type="spellEnd"/>
      <w:r w:rsidR="00316EEE" w:rsidRPr="009A2199">
        <w:rPr>
          <w:rFonts w:ascii="Times New Roman" w:hAnsi="Times New Roman" w:cs="Times New Roman"/>
          <w:sz w:val="24"/>
          <w:szCs w:val="24"/>
        </w:rPr>
        <w:t xml:space="preserve"> Model as shown in table 2 </w:t>
      </w:r>
      <w:r w:rsidRPr="009A2199">
        <w:rPr>
          <w:rFonts w:ascii="Times New Roman" w:hAnsi="Times New Roman" w:cs="Times New Roman"/>
          <w:sz w:val="24"/>
          <w:szCs w:val="24"/>
        </w:rPr>
        <w:t>found th</w:t>
      </w:r>
      <w:r w:rsidR="009A2199">
        <w:rPr>
          <w:rFonts w:ascii="Times New Roman" w:hAnsi="Times New Roman" w:cs="Times New Roman"/>
          <w:sz w:val="24"/>
          <w:szCs w:val="24"/>
        </w:rPr>
        <w:t>at gender and inorganic area were</w:t>
      </w:r>
      <w:r w:rsidRPr="009A2199">
        <w:rPr>
          <w:rFonts w:ascii="Times New Roman" w:hAnsi="Times New Roman" w:cs="Times New Roman"/>
          <w:sz w:val="24"/>
          <w:szCs w:val="24"/>
        </w:rPr>
        <w:t xml:space="preserve"> positive impact on levels of income at 0.2 and 0.5 significant level, respectively. Opposite, member family and costs</w:t>
      </w:r>
      <w:r w:rsidR="009A2199">
        <w:rPr>
          <w:rFonts w:ascii="Times New Roman" w:hAnsi="Times New Roman" w:cs="Times New Roman"/>
          <w:sz w:val="24"/>
          <w:szCs w:val="24"/>
        </w:rPr>
        <w:t xml:space="preserve"> of agricultural productions were</w:t>
      </w:r>
      <w:r w:rsidRPr="009A2199">
        <w:rPr>
          <w:rFonts w:ascii="Times New Roman" w:hAnsi="Times New Roman" w:cs="Times New Roman"/>
          <w:sz w:val="24"/>
          <w:szCs w:val="24"/>
        </w:rPr>
        <w:t xml:space="preserve"> negative impact on income level at 0.3 and 0.2 significant level, respectively. </w:t>
      </w:r>
    </w:p>
    <w:p w:rsidR="004C5330" w:rsidRDefault="004C5330" w:rsidP="004C5330">
      <w:pPr>
        <w:rPr>
          <w:rFonts w:ascii="Times New Roman" w:hAnsi="Times New Roman" w:cs="Times New Roman"/>
          <w:b/>
          <w:bCs/>
        </w:rPr>
      </w:pPr>
    </w:p>
    <w:p w:rsidR="004C5330" w:rsidRDefault="004C5330" w:rsidP="004C5330">
      <w:pPr>
        <w:rPr>
          <w:rFonts w:ascii="Times New Roman" w:hAnsi="Times New Roman" w:cs="Times New Roman"/>
          <w:b/>
          <w:bCs/>
        </w:rPr>
      </w:pPr>
    </w:p>
    <w:p w:rsidR="00316EEE" w:rsidRDefault="00316EEE" w:rsidP="004C5330">
      <w:pPr>
        <w:rPr>
          <w:rFonts w:ascii="Times New Roman" w:hAnsi="Times New Roman" w:cs="Times New Roman"/>
          <w:b/>
          <w:bCs/>
        </w:rPr>
      </w:pPr>
    </w:p>
    <w:p w:rsidR="004C5330" w:rsidRDefault="004C5330" w:rsidP="004C5330">
      <w:pPr>
        <w:rPr>
          <w:rFonts w:ascii="Times New Roman" w:hAnsi="Times New Roman" w:cs="Times New Roman"/>
          <w:b/>
          <w:bCs/>
        </w:rPr>
      </w:pPr>
    </w:p>
    <w:p w:rsidR="009A2199" w:rsidRPr="003E7976" w:rsidRDefault="009A2199" w:rsidP="004C5330">
      <w:pPr>
        <w:rPr>
          <w:rFonts w:ascii="Times New Roman" w:hAnsi="Times New Roman" w:cs="Times New Roman"/>
        </w:rPr>
      </w:pPr>
    </w:p>
    <w:tbl>
      <w:tblPr>
        <w:tblStyle w:val="TableGrid"/>
        <w:tblW w:w="0" w:type="auto"/>
        <w:shd w:val="clear" w:color="auto" w:fill="FFFFFF" w:themeFill="background1"/>
        <w:tblLook w:val="04A0" w:firstRow="1" w:lastRow="0" w:firstColumn="1" w:lastColumn="0" w:noHBand="0" w:noVBand="1"/>
      </w:tblPr>
      <w:tblGrid>
        <w:gridCol w:w="1193"/>
        <w:gridCol w:w="1365"/>
        <w:gridCol w:w="1402"/>
        <w:gridCol w:w="1316"/>
        <w:gridCol w:w="1316"/>
        <w:gridCol w:w="1325"/>
        <w:gridCol w:w="1325"/>
      </w:tblGrid>
      <w:tr w:rsidR="000A0B9A" w:rsidRPr="001C7802" w:rsidTr="00336111">
        <w:tc>
          <w:tcPr>
            <w:tcW w:w="9242" w:type="dxa"/>
            <w:gridSpan w:val="7"/>
            <w:shd w:val="clear" w:color="auto" w:fill="FFFFFF" w:themeFill="background1"/>
          </w:tcPr>
          <w:p w:rsidR="000A0B9A" w:rsidRPr="001C7802" w:rsidRDefault="000A0B9A" w:rsidP="000A0B9A">
            <w:pPr>
              <w:rPr>
                <w:rFonts w:ascii="Times New Roman" w:hAnsi="Times New Roman" w:cs="Times New Roman"/>
                <w:b/>
                <w:bCs/>
              </w:rPr>
            </w:pPr>
            <w:r>
              <w:rPr>
                <w:rFonts w:ascii="Times New Roman" w:hAnsi="Times New Roman" w:cs="Times New Roman"/>
                <w:b/>
                <w:bCs/>
              </w:rPr>
              <w:lastRenderedPageBreak/>
              <w:t>Table 4:</w:t>
            </w:r>
            <w:r w:rsidRPr="00417958">
              <w:rPr>
                <w:rFonts w:ascii="Times New Roman" w:hAnsi="Times New Roman" w:cs="Times New Roman"/>
                <w:b/>
                <w:bCs/>
              </w:rPr>
              <w:t xml:space="preserve"> </w:t>
            </w:r>
            <w:r w:rsidR="00316EEE">
              <w:rPr>
                <w:rFonts w:ascii="Times New Roman" w:hAnsi="Times New Roman" w:cs="Times New Roman"/>
              </w:rPr>
              <w:t xml:space="preserve">Percentage of Received </w:t>
            </w:r>
            <w:r w:rsidRPr="003E7976">
              <w:rPr>
                <w:rFonts w:ascii="Times New Roman" w:hAnsi="Times New Roman" w:cs="Times New Roman"/>
              </w:rPr>
              <w:t>Organic Agriculture Information</w:t>
            </w:r>
            <w:r w:rsidR="00316EEE">
              <w:rPr>
                <w:rFonts w:ascii="Times New Roman" w:hAnsi="Times New Roman" w:cs="Times New Roman"/>
                <w:b/>
                <w:bCs/>
              </w:rPr>
              <w:t xml:space="preserve"> </w:t>
            </w:r>
          </w:p>
        </w:tc>
      </w:tr>
      <w:tr w:rsidR="004C5330" w:rsidRPr="001C7802" w:rsidTr="000A0B9A">
        <w:tc>
          <w:tcPr>
            <w:tcW w:w="1193" w:type="dxa"/>
            <w:shd w:val="clear" w:color="auto" w:fill="FFFFFF" w:themeFill="background1"/>
          </w:tcPr>
          <w:p w:rsidR="004C5330" w:rsidRPr="00196829" w:rsidRDefault="004C5330" w:rsidP="00336111">
            <w:pPr>
              <w:rPr>
                <w:rFonts w:ascii="Times New Roman" w:hAnsi="Times New Roman" w:cs="Times New Roman"/>
                <w:b/>
                <w:bCs/>
              </w:rPr>
            </w:pPr>
          </w:p>
        </w:tc>
        <w:tc>
          <w:tcPr>
            <w:tcW w:w="8049" w:type="dxa"/>
            <w:gridSpan w:val="6"/>
            <w:shd w:val="clear" w:color="auto" w:fill="FFFFFF" w:themeFill="background1"/>
          </w:tcPr>
          <w:p w:rsidR="004C5330" w:rsidRPr="001C7802" w:rsidRDefault="004C5330" w:rsidP="00336111">
            <w:pPr>
              <w:jc w:val="center"/>
              <w:rPr>
                <w:rFonts w:ascii="Times New Roman" w:hAnsi="Times New Roman" w:cs="Times New Roman"/>
                <w:b/>
                <w:bCs/>
              </w:rPr>
            </w:pPr>
            <w:r w:rsidRPr="001C7802">
              <w:rPr>
                <w:rFonts w:ascii="Times New Roman" w:hAnsi="Times New Roman" w:cs="Times New Roman"/>
                <w:b/>
                <w:bCs/>
              </w:rPr>
              <w:t>Percentage of Information</w:t>
            </w:r>
          </w:p>
        </w:tc>
      </w:tr>
      <w:tr w:rsidR="004C5330" w:rsidRPr="001C7802" w:rsidTr="000A0B9A">
        <w:tc>
          <w:tcPr>
            <w:tcW w:w="1193" w:type="dxa"/>
            <w:shd w:val="clear" w:color="auto" w:fill="FFFFFF" w:themeFill="background1"/>
          </w:tcPr>
          <w:p w:rsidR="004C5330" w:rsidRPr="001C7802" w:rsidRDefault="004C5330" w:rsidP="00336111">
            <w:pPr>
              <w:jc w:val="center"/>
              <w:rPr>
                <w:rFonts w:ascii="Times New Roman" w:hAnsi="Times New Roman" w:cs="Times New Roman"/>
                <w:b/>
                <w:bCs/>
              </w:rPr>
            </w:pPr>
            <w:r w:rsidRPr="001C7802">
              <w:rPr>
                <w:rFonts w:ascii="Times New Roman" w:hAnsi="Times New Roman" w:cs="Times New Roman"/>
                <w:b/>
                <w:bCs/>
              </w:rPr>
              <w:t>Level</w:t>
            </w:r>
          </w:p>
        </w:tc>
        <w:tc>
          <w:tcPr>
            <w:tcW w:w="1365" w:type="dxa"/>
            <w:shd w:val="clear" w:color="auto" w:fill="FFFFFF" w:themeFill="background1"/>
          </w:tcPr>
          <w:p w:rsidR="004C5330" w:rsidRPr="001C7802" w:rsidRDefault="004C5330" w:rsidP="00336111">
            <w:pPr>
              <w:rPr>
                <w:rFonts w:ascii="Times New Roman" w:hAnsi="Times New Roman" w:cs="Times New Roman"/>
                <w:b/>
                <w:bCs/>
              </w:rPr>
            </w:pPr>
            <w:r w:rsidRPr="001C7802">
              <w:rPr>
                <w:rFonts w:ascii="Times New Roman" w:hAnsi="Times New Roman" w:cs="Times New Roman"/>
                <w:b/>
                <w:bCs/>
              </w:rPr>
              <w:t>Organic Agriculture Information</w:t>
            </w:r>
          </w:p>
        </w:tc>
        <w:tc>
          <w:tcPr>
            <w:tcW w:w="1402" w:type="dxa"/>
            <w:shd w:val="clear" w:color="auto" w:fill="FFFFFF" w:themeFill="background1"/>
          </w:tcPr>
          <w:p w:rsidR="004C5330" w:rsidRPr="001C7802" w:rsidRDefault="004C5330" w:rsidP="00336111">
            <w:pPr>
              <w:rPr>
                <w:rFonts w:ascii="Times New Roman" w:hAnsi="Times New Roman" w:cs="Times New Roman"/>
                <w:b/>
                <w:bCs/>
              </w:rPr>
            </w:pPr>
            <w:r w:rsidRPr="001C7802">
              <w:rPr>
                <w:rFonts w:ascii="Times New Roman" w:hAnsi="Times New Roman" w:cs="Times New Roman"/>
                <w:b/>
                <w:bCs/>
              </w:rPr>
              <w:t>Organic Agriculture Extension from Government</w:t>
            </w:r>
          </w:p>
        </w:tc>
        <w:tc>
          <w:tcPr>
            <w:tcW w:w="1316" w:type="dxa"/>
            <w:shd w:val="clear" w:color="auto" w:fill="FFFFFF" w:themeFill="background1"/>
          </w:tcPr>
          <w:p w:rsidR="004C5330" w:rsidRPr="001C7802" w:rsidRDefault="004C5330" w:rsidP="00336111">
            <w:pPr>
              <w:rPr>
                <w:rFonts w:ascii="Times New Roman" w:hAnsi="Times New Roman" w:cs="Times New Roman"/>
                <w:b/>
                <w:bCs/>
              </w:rPr>
            </w:pPr>
            <w:r w:rsidRPr="001C7802">
              <w:rPr>
                <w:rFonts w:ascii="Times New Roman" w:hAnsi="Times New Roman" w:cs="Times New Roman"/>
                <w:b/>
                <w:bCs/>
              </w:rPr>
              <w:t>Organic Agriculture extension from Private Sector</w:t>
            </w:r>
          </w:p>
        </w:tc>
        <w:tc>
          <w:tcPr>
            <w:tcW w:w="1316" w:type="dxa"/>
            <w:shd w:val="clear" w:color="auto" w:fill="FFFFFF" w:themeFill="background1"/>
          </w:tcPr>
          <w:p w:rsidR="004C5330" w:rsidRPr="001C7802" w:rsidRDefault="004C5330" w:rsidP="00336111">
            <w:pPr>
              <w:rPr>
                <w:rFonts w:ascii="Times New Roman" w:hAnsi="Times New Roman" w:cs="Times New Roman"/>
                <w:b/>
                <w:bCs/>
              </w:rPr>
            </w:pPr>
            <w:r w:rsidRPr="001C7802">
              <w:rPr>
                <w:rFonts w:ascii="Times New Roman" w:hAnsi="Times New Roman" w:cs="Times New Roman"/>
                <w:b/>
                <w:bCs/>
              </w:rPr>
              <w:t>Organic Agriculture Extension from Internet</w:t>
            </w:r>
          </w:p>
        </w:tc>
        <w:tc>
          <w:tcPr>
            <w:tcW w:w="1325" w:type="dxa"/>
            <w:shd w:val="clear" w:color="auto" w:fill="FFFFFF" w:themeFill="background1"/>
          </w:tcPr>
          <w:p w:rsidR="004C5330" w:rsidRPr="001C7802" w:rsidRDefault="004C5330" w:rsidP="00336111">
            <w:pPr>
              <w:rPr>
                <w:rFonts w:ascii="Times New Roman" w:hAnsi="Times New Roman" w:cs="Times New Roman"/>
                <w:b/>
                <w:bCs/>
              </w:rPr>
            </w:pPr>
            <w:r w:rsidRPr="001C7802">
              <w:rPr>
                <w:rFonts w:ascii="Times New Roman" w:hAnsi="Times New Roman" w:cs="Times New Roman"/>
                <w:b/>
                <w:bCs/>
              </w:rPr>
              <w:t>Organic Products Market Satisfaction</w:t>
            </w:r>
          </w:p>
        </w:tc>
        <w:tc>
          <w:tcPr>
            <w:tcW w:w="1325" w:type="dxa"/>
            <w:shd w:val="clear" w:color="auto" w:fill="FFFFFF" w:themeFill="background1"/>
          </w:tcPr>
          <w:p w:rsidR="004C5330" w:rsidRPr="001C7802" w:rsidRDefault="004C5330" w:rsidP="00336111">
            <w:pPr>
              <w:rPr>
                <w:rFonts w:ascii="Times New Roman" w:hAnsi="Times New Roman" w:cs="Times New Roman"/>
                <w:b/>
                <w:bCs/>
              </w:rPr>
            </w:pPr>
            <w:r w:rsidRPr="001C7802">
              <w:rPr>
                <w:rFonts w:ascii="Times New Roman" w:hAnsi="Times New Roman" w:cs="Times New Roman"/>
                <w:b/>
                <w:bCs/>
              </w:rPr>
              <w:t>Organic Products License Satisfaction</w:t>
            </w:r>
          </w:p>
        </w:tc>
      </w:tr>
      <w:tr w:rsidR="004C5330" w:rsidRPr="001C7802" w:rsidTr="000A0B9A">
        <w:tc>
          <w:tcPr>
            <w:tcW w:w="1193"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1</w:t>
            </w:r>
          </w:p>
        </w:tc>
        <w:tc>
          <w:tcPr>
            <w:tcW w:w="1365"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7.08</w:t>
            </w:r>
          </w:p>
        </w:tc>
        <w:tc>
          <w:tcPr>
            <w:tcW w:w="1402"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18.3</w:t>
            </w:r>
          </w:p>
        </w:tc>
        <w:tc>
          <w:tcPr>
            <w:tcW w:w="1316"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40.7</w:t>
            </w:r>
            <w:r w:rsidRPr="001C7802">
              <w:rPr>
                <w:rFonts w:ascii="Times New Roman" w:hAnsi="Times New Roman" w:cs="Times New Roman"/>
                <w:vertAlign w:val="superscript"/>
              </w:rPr>
              <w:t>*</w:t>
            </w:r>
          </w:p>
        </w:tc>
        <w:tc>
          <w:tcPr>
            <w:tcW w:w="1316"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60.5</w:t>
            </w:r>
            <w:r w:rsidRPr="001C7802">
              <w:rPr>
                <w:rFonts w:ascii="Times New Roman" w:hAnsi="Times New Roman" w:cs="Times New Roman"/>
                <w:vertAlign w:val="superscript"/>
              </w:rPr>
              <w:t>*</w:t>
            </w:r>
          </w:p>
        </w:tc>
        <w:tc>
          <w:tcPr>
            <w:tcW w:w="1325"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6.96</w:t>
            </w:r>
          </w:p>
        </w:tc>
        <w:tc>
          <w:tcPr>
            <w:tcW w:w="1325"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19.5</w:t>
            </w:r>
          </w:p>
        </w:tc>
      </w:tr>
      <w:tr w:rsidR="004C5330" w:rsidRPr="001C7802" w:rsidTr="000A0B9A">
        <w:tc>
          <w:tcPr>
            <w:tcW w:w="1193"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2</w:t>
            </w:r>
          </w:p>
        </w:tc>
        <w:tc>
          <w:tcPr>
            <w:tcW w:w="1365"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17.7</w:t>
            </w:r>
          </w:p>
        </w:tc>
        <w:tc>
          <w:tcPr>
            <w:tcW w:w="1402"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41.7</w:t>
            </w:r>
            <w:r w:rsidRPr="001C7802">
              <w:rPr>
                <w:rFonts w:ascii="Times New Roman" w:hAnsi="Times New Roman" w:cs="Times New Roman"/>
                <w:vertAlign w:val="superscript"/>
              </w:rPr>
              <w:t>*</w:t>
            </w:r>
          </w:p>
        </w:tc>
        <w:tc>
          <w:tcPr>
            <w:tcW w:w="1316"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21.2</w:t>
            </w:r>
          </w:p>
        </w:tc>
        <w:tc>
          <w:tcPr>
            <w:tcW w:w="1316"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20.2</w:t>
            </w:r>
          </w:p>
        </w:tc>
        <w:tc>
          <w:tcPr>
            <w:tcW w:w="1325"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34.8</w:t>
            </w:r>
          </w:p>
        </w:tc>
        <w:tc>
          <w:tcPr>
            <w:tcW w:w="1325"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30.1</w:t>
            </w:r>
          </w:p>
        </w:tc>
      </w:tr>
      <w:tr w:rsidR="004C5330" w:rsidRPr="001C7802" w:rsidTr="000A0B9A">
        <w:tc>
          <w:tcPr>
            <w:tcW w:w="1193"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3</w:t>
            </w:r>
          </w:p>
        </w:tc>
        <w:tc>
          <w:tcPr>
            <w:tcW w:w="1365"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55.8</w:t>
            </w:r>
            <w:r w:rsidRPr="001C7802">
              <w:rPr>
                <w:rFonts w:ascii="Times New Roman" w:hAnsi="Times New Roman" w:cs="Times New Roman"/>
                <w:vertAlign w:val="superscript"/>
              </w:rPr>
              <w:t>*</w:t>
            </w:r>
          </w:p>
        </w:tc>
        <w:tc>
          <w:tcPr>
            <w:tcW w:w="1402"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34.8</w:t>
            </w:r>
          </w:p>
        </w:tc>
        <w:tc>
          <w:tcPr>
            <w:tcW w:w="1316"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32.7</w:t>
            </w:r>
          </w:p>
        </w:tc>
        <w:tc>
          <w:tcPr>
            <w:tcW w:w="1316"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15.8</w:t>
            </w:r>
          </w:p>
        </w:tc>
        <w:tc>
          <w:tcPr>
            <w:tcW w:w="1325"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43.5</w:t>
            </w:r>
            <w:r w:rsidRPr="001C7802">
              <w:rPr>
                <w:rFonts w:ascii="Times New Roman" w:hAnsi="Times New Roman" w:cs="Times New Roman"/>
                <w:vertAlign w:val="superscript"/>
              </w:rPr>
              <w:t>*</w:t>
            </w:r>
          </w:p>
        </w:tc>
        <w:tc>
          <w:tcPr>
            <w:tcW w:w="1325"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43.4</w:t>
            </w:r>
            <w:r w:rsidRPr="001C7802">
              <w:rPr>
                <w:rFonts w:ascii="Times New Roman" w:hAnsi="Times New Roman" w:cs="Times New Roman"/>
                <w:vertAlign w:val="superscript"/>
              </w:rPr>
              <w:t>*</w:t>
            </w:r>
          </w:p>
        </w:tc>
      </w:tr>
      <w:tr w:rsidR="004C5330" w:rsidTr="000A0B9A">
        <w:tc>
          <w:tcPr>
            <w:tcW w:w="1193"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4</w:t>
            </w:r>
          </w:p>
        </w:tc>
        <w:tc>
          <w:tcPr>
            <w:tcW w:w="1365"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19.5</w:t>
            </w:r>
          </w:p>
        </w:tc>
        <w:tc>
          <w:tcPr>
            <w:tcW w:w="1402"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5.22</w:t>
            </w:r>
          </w:p>
        </w:tc>
        <w:tc>
          <w:tcPr>
            <w:tcW w:w="1316"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5.31</w:t>
            </w:r>
          </w:p>
        </w:tc>
        <w:tc>
          <w:tcPr>
            <w:tcW w:w="1316"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3.51</w:t>
            </w:r>
          </w:p>
        </w:tc>
        <w:tc>
          <w:tcPr>
            <w:tcW w:w="1325" w:type="dxa"/>
            <w:shd w:val="clear" w:color="auto" w:fill="FFFFFF" w:themeFill="background1"/>
          </w:tcPr>
          <w:p w:rsidR="004C5330" w:rsidRPr="001C7802" w:rsidRDefault="004C5330" w:rsidP="00336111">
            <w:pPr>
              <w:jc w:val="center"/>
              <w:rPr>
                <w:rFonts w:ascii="Times New Roman" w:hAnsi="Times New Roman" w:cs="Times New Roman"/>
              </w:rPr>
            </w:pPr>
            <w:r w:rsidRPr="001C7802">
              <w:rPr>
                <w:rFonts w:ascii="Times New Roman" w:hAnsi="Times New Roman" w:cs="Times New Roman"/>
              </w:rPr>
              <w:t>14.8</w:t>
            </w:r>
          </w:p>
        </w:tc>
        <w:tc>
          <w:tcPr>
            <w:tcW w:w="1325" w:type="dxa"/>
            <w:shd w:val="clear" w:color="auto" w:fill="FFFFFF" w:themeFill="background1"/>
          </w:tcPr>
          <w:p w:rsidR="004C5330" w:rsidRDefault="004C5330" w:rsidP="00336111">
            <w:pPr>
              <w:jc w:val="center"/>
              <w:rPr>
                <w:rFonts w:ascii="Times New Roman" w:hAnsi="Times New Roman" w:cs="Times New Roman"/>
              </w:rPr>
            </w:pPr>
            <w:r w:rsidRPr="001C7802">
              <w:rPr>
                <w:rFonts w:ascii="Times New Roman" w:hAnsi="Times New Roman" w:cs="Times New Roman"/>
              </w:rPr>
              <w:t>7.08</w:t>
            </w:r>
          </w:p>
        </w:tc>
      </w:tr>
      <w:tr w:rsidR="000A0B9A" w:rsidTr="00336111">
        <w:tc>
          <w:tcPr>
            <w:tcW w:w="9242" w:type="dxa"/>
            <w:gridSpan w:val="7"/>
            <w:shd w:val="clear" w:color="auto" w:fill="FFFFFF" w:themeFill="background1"/>
          </w:tcPr>
          <w:p w:rsidR="000A0B9A" w:rsidRPr="001C7802" w:rsidRDefault="000A0B9A" w:rsidP="000A0B9A">
            <w:pPr>
              <w:rPr>
                <w:rFonts w:ascii="Times New Roman" w:hAnsi="Times New Roman" w:cs="Times New Roman"/>
              </w:rPr>
            </w:pPr>
            <w:r w:rsidRPr="00196829">
              <w:rPr>
                <w:rFonts w:ascii="Times New Roman" w:hAnsi="Times New Roman" w:cs="Times New Roman"/>
                <w:vertAlign w:val="superscript"/>
              </w:rPr>
              <w:t>*</w:t>
            </w:r>
            <w:r w:rsidRPr="00196829">
              <w:rPr>
                <w:rFonts w:ascii="Times New Roman" w:hAnsi="Times New Roman" w:cs="Times New Roman"/>
              </w:rPr>
              <w:t>Denote</w:t>
            </w:r>
            <w:r>
              <w:rPr>
                <w:rFonts w:ascii="Times New Roman" w:hAnsi="Times New Roman" w:cs="Times New Roman"/>
              </w:rPr>
              <w:t>s Maximum levels of percentage</w:t>
            </w:r>
            <w:r w:rsidRPr="00196829">
              <w:rPr>
                <w:rFonts w:ascii="Times New Roman" w:hAnsi="Times New Roman" w:cs="Times New Roman"/>
              </w:rPr>
              <w:t xml:space="preserve"> </w:t>
            </w:r>
          </w:p>
        </w:tc>
      </w:tr>
      <w:tr w:rsidR="000A0B9A" w:rsidTr="00336111">
        <w:tc>
          <w:tcPr>
            <w:tcW w:w="9242" w:type="dxa"/>
            <w:gridSpan w:val="7"/>
            <w:shd w:val="clear" w:color="auto" w:fill="FFFFFF" w:themeFill="background1"/>
          </w:tcPr>
          <w:p w:rsidR="000A0B9A" w:rsidRPr="000A0B9A" w:rsidRDefault="000A0B9A" w:rsidP="000A0B9A">
            <w:pPr>
              <w:jc w:val="both"/>
              <w:rPr>
                <w:rFonts w:ascii="Times New Roman" w:hAnsi="Times New Roman" w:cs="Times New Roman"/>
              </w:rPr>
            </w:pPr>
            <w:r w:rsidRPr="00835A83">
              <w:rPr>
                <w:rFonts w:ascii="Times New Roman" w:hAnsi="Times New Roman" w:cs="Times New Roman"/>
                <w:b/>
                <w:bCs/>
              </w:rPr>
              <w:t>Source:</w:t>
            </w:r>
            <w:r w:rsidR="00AD39E4">
              <w:rPr>
                <w:rFonts w:ascii="Times New Roman" w:hAnsi="Times New Roman" w:cs="Times New Roman"/>
              </w:rPr>
              <w:t xml:space="preserve"> Estimated from a</w:t>
            </w:r>
            <w:r w:rsidRPr="00835A83">
              <w:rPr>
                <w:rFonts w:ascii="Times New Roman" w:hAnsi="Times New Roman" w:cs="Times New Roman"/>
              </w:rPr>
              <w:t xml:space="preserve"> </w:t>
            </w:r>
            <w:proofErr w:type="spellStart"/>
            <w:r w:rsidRPr="00835A83">
              <w:rPr>
                <w:rFonts w:ascii="Times New Roman" w:hAnsi="Times New Roman" w:cs="Times New Roman"/>
              </w:rPr>
              <w:t>Probit</w:t>
            </w:r>
            <w:proofErr w:type="spellEnd"/>
            <w:r w:rsidRPr="00835A83">
              <w:rPr>
                <w:rFonts w:ascii="Times New Roman" w:hAnsi="Times New Roman" w:cs="Times New Roman"/>
              </w:rPr>
              <w:t xml:space="preserve"> model, data from survey of </w:t>
            </w:r>
            <w:proofErr w:type="spellStart"/>
            <w:r w:rsidRPr="00835A83">
              <w:rPr>
                <w:rFonts w:ascii="Times New Roman" w:hAnsi="Times New Roman" w:cs="Times New Roman"/>
              </w:rPr>
              <w:t>Tumbon</w:t>
            </w:r>
            <w:proofErr w:type="spellEnd"/>
            <w:r w:rsidRPr="00835A83">
              <w:rPr>
                <w:rFonts w:ascii="Times New Roman" w:hAnsi="Times New Roman" w:cs="Times New Roman"/>
              </w:rPr>
              <w:t xml:space="preserve">-Santa </w:t>
            </w:r>
            <w:proofErr w:type="spellStart"/>
            <w:r w:rsidRPr="00835A83">
              <w:rPr>
                <w:rFonts w:ascii="Times New Roman" w:hAnsi="Times New Roman" w:cs="Times New Roman"/>
              </w:rPr>
              <w:t>Aumpor</w:t>
            </w:r>
            <w:proofErr w:type="spellEnd"/>
            <w:r w:rsidRPr="00835A83">
              <w:rPr>
                <w:rFonts w:ascii="Times New Roman" w:hAnsi="Times New Roman" w:cs="Times New Roman"/>
              </w:rPr>
              <w:t xml:space="preserve">- </w:t>
            </w:r>
            <w:proofErr w:type="spellStart"/>
            <w:r w:rsidRPr="00835A83">
              <w:rPr>
                <w:rFonts w:ascii="Times New Roman" w:hAnsi="Times New Roman" w:cs="Times New Roman"/>
              </w:rPr>
              <w:t>Narnoi</w:t>
            </w:r>
            <w:proofErr w:type="spellEnd"/>
            <w:r w:rsidRPr="00835A83">
              <w:rPr>
                <w:rFonts w:ascii="Times New Roman" w:hAnsi="Times New Roman" w:cs="Times New Roman"/>
              </w:rPr>
              <w:t xml:space="preserve"> Nan province, </w:t>
            </w:r>
            <w:proofErr w:type="spellStart"/>
            <w:r w:rsidRPr="00835A83">
              <w:rPr>
                <w:rFonts w:ascii="Times New Roman" w:hAnsi="Times New Roman" w:cs="Times New Roman"/>
              </w:rPr>
              <w:t>Tumbon-Banlao</w:t>
            </w:r>
            <w:proofErr w:type="spellEnd"/>
            <w:r w:rsidRPr="00835A83">
              <w:rPr>
                <w:rFonts w:ascii="Times New Roman" w:hAnsi="Times New Roman" w:cs="Times New Roman"/>
              </w:rPr>
              <w:t xml:space="preserve"> </w:t>
            </w:r>
            <w:proofErr w:type="spellStart"/>
            <w:r w:rsidRPr="00835A83">
              <w:rPr>
                <w:rFonts w:ascii="Times New Roman" w:hAnsi="Times New Roman" w:cs="Times New Roman"/>
              </w:rPr>
              <w:t>Aumpor-Mayjai</w:t>
            </w:r>
            <w:proofErr w:type="spellEnd"/>
            <w:r w:rsidRPr="00835A83">
              <w:rPr>
                <w:rFonts w:ascii="Times New Roman" w:hAnsi="Times New Roman" w:cs="Times New Roman"/>
              </w:rPr>
              <w:t xml:space="preserve"> </w:t>
            </w:r>
            <w:proofErr w:type="spellStart"/>
            <w:r w:rsidRPr="00835A83">
              <w:rPr>
                <w:rFonts w:ascii="Times New Roman" w:hAnsi="Times New Roman" w:cs="Times New Roman"/>
              </w:rPr>
              <w:t>Prayao</w:t>
            </w:r>
            <w:proofErr w:type="spellEnd"/>
            <w:r w:rsidRPr="00835A83">
              <w:rPr>
                <w:rFonts w:ascii="Times New Roman" w:hAnsi="Times New Roman" w:cs="Times New Roman"/>
              </w:rPr>
              <w:t xml:space="preserve"> Province, </w:t>
            </w:r>
            <w:proofErr w:type="spellStart"/>
            <w:r w:rsidRPr="00835A83">
              <w:rPr>
                <w:rFonts w:ascii="Times New Roman" w:hAnsi="Times New Roman" w:cs="Times New Roman"/>
              </w:rPr>
              <w:t>Tumbon-Sritoi</w:t>
            </w:r>
            <w:proofErr w:type="spellEnd"/>
            <w:r w:rsidRPr="00835A83">
              <w:rPr>
                <w:rFonts w:ascii="Times New Roman" w:hAnsi="Times New Roman" w:cs="Times New Roman"/>
              </w:rPr>
              <w:t xml:space="preserve"> </w:t>
            </w:r>
            <w:proofErr w:type="spellStart"/>
            <w:r w:rsidRPr="00835A83">
              <w:rPr>
                <w:rFonts w:ascii="Times New Roman" w:hAnsi="Times New Roman" w:cs="Times New Roman"/>
              </w:rPr>
              <w:t>Aumpor-Mayjai</w:t>
            </w:r>
            <w:proofErr w:type="spellEnd"/>
            <w:r w:rsidRPr="00835A83">
              <w:rPr>
                <w:rFonts w:ascii="Times New Roman" w:hAnsi="Times New Roman" w:cs="Times New Roman"/>
              </w:rPr>
              <w:t xml:space="preserve"> </w:t>
            </w:r>
            <w:proofErr w:type="spellStart"/>
            <w:r w:rsidRPr="00835A83">
              <w:rPr>
                <w:rFonts w:ascii="Times New Roman" w:hAnsi="Times New Roman" w:cs="Times New Roman"/>
              </w:rPr>
              <w:t>Prayao</w:t>
            </w:r>
            <w:proofErr w:type="spellEnd"/>
            <w:r w:rsidRPr="00835A83">
              <w:rPr>
                <w:rFonts w:ascii="Times New Roman" w:hAnsi="Times New Roman" w:cs="Times New Roman"/>
              </w:rPr>
              <w:t xml:space="preserve"> Province, and </w:t>
            </w:r>
            <w:proofErr w:type="spellStart"/>
            <w:r w:rsidRPr="00835A83">
              <w:rPr>
                <w:rFonts w:ascii="Times New Roman" w:hAnsi="Times New Roman" w:cs="Times New Roman"/>
              </w:rPr>
              <w:t>Tumbon-Parfak</w:t>
            </w:r>
            <w:proofErr w:type="spellEnd"/>
            <w:r w:rsidRPr="00835A83">
              <w:rPr>
                <w:rFonts w:ascii="Times New Roman" w:hAnsi="Times New Roman" w:cs="Times New Roman"/>
              </w:rPr>
              <w:t xml:space="preserve"> </w:t>
            </w:r>
            <w:proofErr w:type="spellStart"/>
            <w:r w:rsidRPr="00835A83">
              <w:rPr>
                <w:rFonts w:ascii="Times New Roman" w:hAnsi="Times New Roman" w:cs="Times New Roman"/>
              </w:rPr>
              <w:t>Aumpor-M</w:t>
            </w:r>
            <w:r>
              <w:rPr>
                <w:rFonts w:ascii="Times New Roman" w:hAnsi="Times New Roman" w:cs="Times New Roman"/>
              </w:rPr>
              <w:t>ayjai</w:t>
            </w:r>
            <w:proofErr w:type="spellEnd"/>
            <w:r>
              <w:rPr>
                <w:rFonts w:ascii="Times New Roman" w:hAnsi="Times New Roman" w:cs="Times New Roman"/>
              </w:rPr>
              <w:t xml:space="preserve"> </w:t>
            </w:r>
            <w:proofErr w:type="spellStart"/>
            <w:r>
              <w:rPr>
                <w:rFonts w:ascii="Times New Roman" w:hAnsi="Times New Roman" w:cs="Times New Roman"/>
              </w:rPr>
              <w:t>Prayao</w:t>
            </w:r>
            <w:proofErr w:type="spellEnd"/>
            <w:r>
              <w:rPr>
                <w:rFonts w:ascii="Times New Roman" w:hAnsi="Times New Roman" w:cs="Times New Roman"/>
              </w:rPr>
              <w:t xml:space="preserve"> Province, Thailand</w:t>
            </w:r>
            <w:r w:rsidRPr="00835A83">
              <w:rPr>
                <w:rFonts w:ascii="Times New Roman" w:hAnsi="Times New Roman" w:cs="Times New Roman"/>
              </w:rPr>
              <w:t>, January 2012 – October 2012.</w:t>
            </w:r>
          </w:p>
        </w:tc>
      </w:tr>
    </w:tbl>
    <w:p w:rsidR="00C26E29" w:rsidRDefault="00C26E29" w:rsidP="00C26E29">
      <w:pPr>
        <w:jc w:val="both"/>
        <w:rPr>
          <w:rFonts w:ascii="Times New Roman" w:hAnsi="Times New Roman" w:cs="Times New Roman"/>
        </w:rPr>
      </w:pPr>
    </w:p>
    <w:p w:rsidR="004C5330" w:rsidRPr="009A2199" w:rsidRDefault="00316EEE" w:rsidP="00C26E29">
      <w:pPr>
        <w:jc w:val="both"/>
        <w:rPr>
          <w:rFonts w:ascii="Times New Roman" w:hAnsi="Times New Roman" w:cs="Times New Roman"/>
          <w:sz w:val="24"/>
          <w:szCs w:val="24"/>
        </w:rPr>
      </w:pPr>
      <w:r w:rsidRPr="009A2199">
        <w:rPr>
          <w:rFonts w:ascii="Times New Roman" w:hAnsi="Times New Roman" w:cs="Times New Roman"/>
          <w:sz w:val="24"/>
          <w:szCs w:val="24"/>
        </w:rPr>
        <w:t>Considering this table, f</w:t>
      </w:r>
      <w:r w:rsidR="004C5330" w:rsidRPr="009A2199">
        <w:rPr>
          <w:rFonts w:ascii="Times New Roman" w:hAnsi="Times New Roman" w:cs="Times New Roman"/>
          <w:sz w:val="24"/>
          <w:szCs w:val="24"/>
        </w:rPr>
        <w:t>armers receive organic agriculture information in different</w:t>
      </w:r>
      <w:r w:rsidR="009A2199">
        <w:rPr>
          <w:rFonts w:ascii="Times New Roman" w:hAnsi="Times New Roman" w:cs="Times New Roman"/>
          <w:sz w:val="24"/>
          <w:szCs w:val="24"/>
        </w:rPr>
        <w:t>. The information extensions were</w:t>
      </w:r>
      <w:r w:rsidR="004C5330" w:rsidRPr="009A2199">
        <w:rPr>
          <w:rFonts w:ascii="Times New Roman" w:hAnsi="Times New Roman" w:cs="Times New Roman"/>
          <w:sz w:val="24"/>
          <w:szCs w:val="24"/>
        </w:rPr>
        <w:t xml:space="preserve"> provided </w:t>
      </w:r>
      <w:r w:rsidR="009A2199">
        <w:rPr>
          <w:rFonts w:ascii="Times New Roman" w:hAnsi="Times New Roman" w:cs="Times New Roman"/>
          <w:sz w:val="24"/>
          <w:szCs w:val="24"/>
        </w:rPr>
        <w:t>in different sources. These beca</w:t>
      </w:r>
      <w:r w:rsidR="004C5330" w:rsidRPr="009A2199">
        <w:rPr>
          <w:rFonts w:ascii="Times New Roman" w:hAnsi="Times New Roman" w:cs="Times New Roman"/>
          <w:sz w:val="24"/>
          <w:szCs w:val="24"/>
        </w:rPr>
        <w:t>me serious problems which farmers did not receive organic agriculture information including extens</w:t>
      </w:r>
      <w:r w:rsidR="009A2199">
        <w:rPr>
          <w:rFonts w:ascii="Times New Roman" w:hAnsi="Times New Roman" w:cs="Times New Roman"/>
          <w:sz w:val="24"/>
          <w:szCs w:val="24"/>
        </w:rPr>
        <w:t>ions. The table showed</w:t>
      </w:r>
      <w:r w:rsidR="004C5330" w:rsidRPr="009A2199">
        <w:rPr>
          <w:rFonts w:ascii="Times New Roman" w:hAnsi="Times New Roman" w:cs="Times New Roman"/>
          <w:sz w:val="24"/>
          <w:szCs w:val="24"/>
        </w:rPr>
        <w:t xml:space="preserve"> satisfa</w:t>
      </w:r>
      <w:r w:rsidR="009A2199">
        <w:rPr>
          <w:rFonts w:ascii="Times New Roman" w:hAnsi="Times New Roman" w:cs="Times New Roman"/>
          <w:sz w:val="24"/>
          <w:szCs w:val="24"/>
        </w:rPr>
        <w:t>ction scale from farmers who were</w:t>
      </w:r>
      <w:r w:rsidR="004C5330" w:rsidRPr="009A2199">
        <w:rPr>
          <w:rFonts w:ascii="Times New Roman" w:hAnsi="Times New Roman" w:cs="Times New Roman"/>
          <w:sz w:val="24"/>
          <w:szCs w:val="24"/>
        </w:rPr>
        <w:t xml:space="preserve"> organic producers, conventional producers, and interested organic producers. Government policy support</w:t>
      </w:r>
      <w:r w:rsidR="009A2199">
        <w:rPr>
          <w:rFonts w:ascii="Times New Roman" w:hAnsi="Times New Roman" w:cs="Times New Roman"/>
          <w:sz w:val="24"/>
          <w:szCs w:val="24"/>
        </w:rPr>
        <w:t>ed organic agriculture but they did</w:t>
      </w:r>
      <w:r w:rsidR="004C5330" w:rsidRPr="009A2199">
        <w:rPr>
          <w:rFonts w:ascii="Times New Roman" w:hAnsi="Times New Roman" w:cs="Times New Roman"/>
          <w:sz w:val="24"/>
          <w:szCs w:val="24"/>
        </w:rPr>
        <w:t xml:space="preserve"> not provide sufficient information such as production process, extension, marketing also organic standard license. This agriculture has been developed fro</w:t>
      </w:r>
      <w:r w:rsidR="009A2199">
        <w:rPr>
          <w:rFonts w:ascii="Times New Roman" w:hAnsi="Times New Roman" w:cs="Times New Roman"/>
          <w:sz w:val="24"/>
          <w:szCs w:val="24"/>
        </w:rPr>
        <w:t>m small farmers, which increased</w:t>
      </w:r>
      <w:r w:rsidR="004C5330" w:rsidRPr="009A2199">
        <w:rPr>
          <w:rFonts w:ascii="Times New Roman" w:hAnsi="Times New Roman" w:cs="Times New Roman"/>
          <w:sz w:val="24"/>
          <w:szCs w:val="24"/>
        </w:rPr>
        <w:t xml:space="preserve"> income and life quality in both Thailand and other countries. Agriculture industries look</w:t>
      </w:r>
      <w:r w:rsidR="009A2199">
        <w:rPr>
          <w:rFonts w:ascii="Times New Roman" w:hAnsi="Times New Roman" w:cs="Times New Roman"/>
          <w:sz w:val="24"/>
          <w:szCs w:val="24"/>
        </w:rPr>
        <w:t>ed</w:t>
      </w:r>
      <w:r w:rsidR="004C5330" w:rsidRPr="009A2199">
        <w:rPr>
          <w:rFonts w:ascii="Times New Roman" w:hAnsi="Times New Roman" w:cs="Times New Roman"/>
          <w:sz w:val="24"/>
          <w:szCs w:val="24"/>
        </w:rPr>
        <w:t xml:space="preserve"> forward to opportunity to increase value in agric</w:t>
      </w:r>
      <w:r w:rsidR="009A2199">
        <w:rPr>
          <w:rFonts w:ascii="Times New Roman" w:hAnsi="Times New Roman" w:cs="Times New Roman"/>
          <w:sz w:val="24"/>
          <w:szCs w:val="24"/>
        </w:rPr>
        <w:t>ulture products while policy had</w:t>
      </w:r>
      <w:r w:rsidR="004C5330" w:rsidRPr="009A2199">
        <w:rPr>
          <w:rFonts w:ascii="Times New Roman" w:hAnsi="Times New Roman" w:cs="Times New Roman"/>
          <w:sz w:val="24"/>
          <w:szCs w:val="24"/>
        </w:rPr>
        <w:t xml:space="preserve"> less support.</w:t>
      </w:r>
      <w:r w:rsidR="009A2199">
        <w:rPr>
          <w:rFonts w:ascii="Times New Roman" w:hAnsi="Times New Roman" w:cs="Times New Roman"/>
          <w:sz w:val="24"/>
          <w:szCs w:val="24"/>
        </w:rPr>
        <w:t xml:space="preserve"> Thus, industry agricultures were</w:t>
      </w:r>
      <w:r w:rsidR="004C5330" w:rsidRPr="009A2199">
        <w:rPr>
          <w:rFonts w:ascii="Times New Roman" w:hAnsi="Times New Roman" w:cs="Times New Roman"/>
          <w:sz w:val="24"/>
          <w:szCs w:val="24"/>
        </w:rPr>
        <w:t xml:space="preserve"> more power </w:t>
      </w:r>
      <w:r w:rsidR="000A0B9A" w:rsidRPr="009A2199">
        <w:rPr>
          <w:rFonts w:ascii="Times New Roman" w:hAnsi="Times New Roman" w:cs="Times New Roman"/>
          <w:sz w:val="24"/>
          <w:szCs w:val="24"/>
        </w:rPr>
        <w:t>in food and farmer communities.</w:t>
      </w:r>
    </w:p>
    <w:tbl>
      <w:tblPr>
        <w:tblStyle w:val="TableGrid"/>
        <w:tblW w:w="0" w:type="auto"/>
        <w:jc w:val="center"/>
        <w:shd w:val="clear" w:color="auto" w:fill="FFFFFF" w:themeFill="background1"/>
        <w:tblLook w:val="04A0" w:firstRow="1" w:lastRow="0" w:firstColumn="1" w:lastColumn="0" w:noHBand="0" w:noVBand="1"/>
      </w:tblPr>
      <w:tblGrid>
        <w:gridCol w:w="1829"/>
        <w:gridCol w:w="2014"/>
        <w:gridCol w:w="1827"/>
        <w:gridCol w:w="1330"/>
        <w:gridCol w:w="1505"/>
      </w:tblGrid>
      <w:tr w:rsidR="000A0B9A" w:rsidTr="00336111">
        <w:trPr>
          <w:trHeight w:val="225"/>
          <w:jc w:val="center"/>
        </w:trPr>
        <w:tc>
          <w:tcPr>
            <w:tcW w:w="8505" w:type="dxa"/>
            <w:gridSpan w:val="5"/>
            <w:shd w:val="clear" w:color="auto" w:fill="FFFFFF" w:themeFill="background1"/>
          </w:tcPr>
          <w:p w:rsidR="000A0B9A" w:rsidRPr="00417958" w:rsidRDefault="000A0B9A" w:rsidP="00316EEE">
            <w:pPr>
              <w:rPr>
                <w:rFonts w:ascii="Times New Roman" w:hAnsi="Times New Roman" w:cs="Times New Roman"/>
                <w:b/>
                <w:bCs/>
              </w:rPr>
            </w:pPr>
            <w:r>
              <w:rPr>
                <w:rFonts w:ascii="Times New Roman" w:hAnsi="Times New Roman" w:cs="Times New Roman"/>
                <w:b/>
                <w:bCs/>
              </w:rPr>
              <w:t>Table 5</w:t>
            </w:r>
            <w:r w:rsidR="00316EEE">
              <w:rPr>
                <w:rFonts w:ascii="Times New Roman" w:hAnsi="Times New Roman" w:cs="Times New Roman"/>
                <w:b/>
                <w:bCs/>
              </w:rPr>
              <w:t>:</w:t>
            </w:r>
            <w:r w:rsidRPr="00417958">
              <w:rPr>
                <w:rFonts w:ascii="Times New Roman" w:hAnsi="Times New Roman" w:cs="Times New Roman"/>
                <w:b/>
                <w:bCs/>
              </w:rPr>
              <w:t xml:space="preserve"> </w:t>
            </w:r>
            <w:r w:rsidRPr="003E7976">
              <w:rPr>
                <w:rFonts w:ascii="Times New Roman" w:hAnsi="Times New Roman" w:cs="Times New Roman"/>
              </w:rPr>
              <w:t xml:space="preserve">Comparing between Organic products and Conventional products </w:t>
            </w:r>
            <w:r w:rsidR="00316EEE">
              <w:rPr>
                <w:rFonts w:ascii="Times New Roman" w:hAnsi="Times New Roman" w:cs="Times New Roman"/>
              </w:rPr>
              <w:t xml:space="preserve">Information  </w:t>
            </w:r>
            <w:r w:rsidRPr="003E7976">
              <w:rPr>
                <w:rFonts w:ascii="Times New Roman" w:hAnsi="Times New Roman" w:cs="Times New Roman"/>
              </w:rPr>
              <w:t>Satisfaction</w:t>
            </w:r>
            <w:r w:rsidR="00316EEE">
              <w:rPr>
                <w:rFonts w:ascii="Times New Roman" w:hAnsi="Times New Roman" w:cs="Times New Roman"/>
                <w:b/>
                <w:bCs/>
              </w:rPr>
              <w:t xml:space="preserve"> </w:t>
            </w:r>
            <w:r w:rsidR="00316EEE" w:rsidRPr="00316EEE">
              <w:rPr>
                <w:rFonts w:ascii="Times New Roman" w:hAnsi="Times New Roman" w:cs="Times New Roman"/>
              </w:rPr>
              <w:t>Percentage</w:t>
            </w:r>
          </w:p>
        </w:tc>
      </w:tr>
      <w:tr w:rsidR="004C5330" w:rsidTr="00336111">
        <w:trPr>
          <w:trHeight w:val="225"/>
          <w:jc w:val="center"/>
        </w:trPr>
        <w:tc>
          <w:tcPr>
            <w:tcW w:w="1829" w:type="dxa"/>
            <w:vMerge w:val="restart"/>
            <w:shd w:val="clear" w:color="auto" w:fill="FFFFFF" w:themeFill="background1"/>
          </w:tcPr>
          <w:p w:rsidR="004C5330" w:rsidRPr="00417958" w:rsidRDefault="004C5330" w:rsidP="00336111">
            <w:pPr>
              <w:jc w:val="center"/>
              <w:rPr>
                <w:rFonts w:ascii="Times New Roman" w:hAnsi="Times New Roman" w:cs="Times New Roman"/>
                <w:b/>
                <w:bCs/>
              </w:rPr>
            </w:pPr>
            <w:r w:rsidRPr="00417958">
              <w:rPr>
                <w:rFonts w:ascii="Times New Roman" w:hAnsi="Times New Roman" w:cs="Times New Roman"/>
                <w:b/>
                <w:bCs/>
              </w:rPr>
              <w:t>Level of satisfaction</w:t>
            </w:r>
          </w:p>
        </w:tc>
        <w:tc>
          <w:tcPr>
            <w:tcW w:w="6676" w:type="dxa"/>
            <w:gridSpan w:val="4"/>
            <w:shd w:val="clear" w:color="auto" w:fill="FFFFFF" w:themeFill="background1"/>
          </w:tcPr>
          <w:p w:rsidR="004C5330" w:rsidRPr="00417958" w:rsidRDefault="004C5330" w:rsidP="00336111">
            <w:pPr>
              <w:jc w:val="center"/>
              <w:rPr>
                <w:rFonts w:ascii="Times New Roman" w:hAnsi="Times New Roman" w:cs="Times New Roman"/>
                <w:b/>
                <w:bCs/>
              </w:rPr>
            </w:pPr>
            <w:r w:rsidRPr="00417958">
              <w:rPr>
                <w:rFonts w:ascii="Times New Roman" w:hAnsi="Times New Roman" w:cs="Times New Roman"/>
                <w:b/>
                <w:bCs/>
              </w:rPr>
              <w:t>Percentage of Information</w:t>
            </w:r>
          </w:p>
        </w:tc>
      </w:tr>
      <w:tr w:rsidR="004C5330" w:rsidTr="00336111">
        <w:trPr>
          <w:trHeight w:val="125"/>
          <w:jc w:val="center"/>
        </w:trPr>
        <w:tc>
          <w:tcPr>
            <w:tcW w:w="1829" w:type="dxa"/>
            <w:vMerge/>
            <w:shd w:val="clear" w:color="auto" w:fill="FFFFFF" w:themeFill="background1"/>
          </w:tcPr>
          <w:p w:rsidR="004C5330" w:rsidRPr="00417958" w:rsidRDefault="004C5330" w:rsidP="00336111">
            <w:pPr>
              <w:rPr>
                <w:rFonts w:ascii="Times New Roman" w:hAnsi="Times New Roman" w:cs="Times New Roman"/>
                <w:b/>
                <w:bCs/>
              </w:rPr>
            </w:pPr>
          </w:p>
        </w:tc>
        <w:tc>
          <w:tcPr>
            <w:tcW w:w="2014" w:type="dxa"/>
            <w:shd w:val="clear" w:color="auto" w:fill="FFFFFF" w:themeFill="background1"/>
          </w:tcPr>
          <w:p w:rsidR="004C5330" w:rsidRPr="00417958" w:rsidRDefault="004C5330" w:rsidP="00336111">
            <w:pPr>
              <w:jc w:val="center"/>
              <w:rPr>
                <w:rFonts w:ascii="Times New Roman" w:hAnsi="Times New Roman" w:cs="Times New Roman"/>
                <w:b/>
                <w:bCs/>
              </w:rPr>
            </w:pPr>
            <w:r w:rsidRPr="00417958">
              <w:rPr>
                <w:rFonts w:ascii="Times New Roman" w:hAnsi="Times New Roman" w:cs="Times New Roman"/>
                <w:b/>
                <w:bCs/>
              </w:rPr>
              <w:t>Productions</w:t>
            </w:r>
          </w:p>
        </w:tc>
        <w:tc>
          <w:tcPr>
            <w:tcW w:w="4662" w:type="dxa"/>
            <w:gridSpan w:val="3"/>
            <w:shd w:val="clear" w:color="auto" w:fill="FFFFFF" w:themeFill="background1"/>
          </w:tcPr>
          <w:p w:rsidR="004C5330" w:rsidRPr="00417958" w:rsidRDefault="004C5330" w:rsidP="00336111">
            <w:pPr>
              <w:jc w:val="center"/>
              <w:rPr>
                <w:rFonts w:ascii="Times New Roman" w:hAnsi="Times New Roman" w:cs="Times New Roman"/>
                <w:b/>
                <w:bCs/>
              </w:rPr>
            </w:pPr>
            <w:r w:rsidRPr="00417958">
              <w:rPr>
                <w:rFonts w:ascii="Times New Roman" w:hAnsi="Times New Roman" w:cs="Times New Roman"/>
                <w:b/>
                <w:bCs/>
              </w:rPr>
              <w:t>Logistics</w:t>
            </w:r>
          </w:p>
        </w:tc>
      </w:tr>
      <w:tr w:rsidR="004C5330" w:rsidTr="00336111">
        <w:trPr>
          <w:trHeight w:val="442"/>
          <w:jc w:val="center"/>
        </w:trPr>
        <w:tc>
          <w:tcPr>
            <w:tcW w:w="1829" w:type="dxa"/>
            <w:shd w:val="clear" w:color="auto" w:fill="FFFFFF" w:themeFill="background1"/>
          </w:tcPr>
          <w:p w:rsidR="004C5330" w:rsidRPr="00417958" w:rsidRDefault="004C5330" w:rsidP="00336111">
            <w:pPr>
              <w:jc w:val="center"/>
              <w:rPr>
                <w:rFonts w:ascii="Times New Roman" w:hAnsi="Times New Roman" w:cs="Times New Roman"/>
                <w:b/>
                <w:bCs/>
              </w:rPr>
            </w:pPr>
          </w:p>
        </w:tc>
        <w:tc>
          <w:tcPr>
            <w:tcW w:w="2014" w:type="dxa"/>
            <w:shd w:val="clear" w:color="auto" w:fill="FFFFFF" w:themeFill="background1"/>
          </w:tcPr>
          <w:p w:rsidR="004C5330" w:rsidRPr="00417958" w:rsidRDefault="004C5330" w:rsidP="00336111">
            <w:pPr>
              <w:jc w:val="center"/>
              <w:rPr>
                <w:rFonts w:ascii="Times New Roman" w:hAnsi="Times New Roman" w:cs="Times New Roman"/>
                <w:b/>
                <w:bCs/>
              </w:rPr>
            </w:pPr>
          </w:p>
        </w:tc>
        <w:tc>
          <w:tcPr>
            <w:tcW w:w="1827" w:type="dxa"/>
            <w:shd w:val="clear" w:color="auto" w:fill="FFFFFF" w:themeFill="background1"/>
          </w:tcPr>
          <w:p w:rsidR="004C5330" w:rsidRPr="00417958" w:rsidRDefault="004C5330" w:rsidP="00336111">
            <w:pPr>
              <w:jc w:val="center"/>
              <w:rPr>
                <w:rFonts w:ascii="Times New Roman" w:hAnsi="Times New Roman" w:cs="Times New Roman"/>
                <w:b/>
                <w:bCs/>
              </w:rPr>
            </w:pPr>
            <w:r w:rsidRPr="00417958">
              <w:rPr>
                <w:rFonts w:ascii="Times New Roman" w:hAnsi="Times New Roman" w:cs="Times New Roman"/>
                <w:b/>
                <w:bCs/>
              </w:rPr>
              <w:t>Fresh Market</w:t>
            </w:r>
          </w:p>
        </w:tc>
        <w:tc>
          <w:tcPr>
            <w:tcW w:w="1330" w:type="dxa"/>
            <w:shd w:val="clear" w:color="auto" w:fill="FFFFFF" w:themeFill="background1"/>
          </w:tcPr>
          <w:p w:rsidR="004C5330" w:rsidRPr="00417958" w:rsidRDefault="004C5330" w:rsidP="00336111">
            <w:pPr>
              <w:jc w:val="center"/>
              <w:rPr>
                <w:rFonts w:ascii="Times New Roman" w:hAnsi="Times New Roman" w:cs="Times New Roman"/>
                <w:b/>
                <w:bCs/>
              </w:rPr>
            </w:pPr>
            <w:r w:rsidRPr="00417958">
              <w:rPr>
                <w:rFonts w:ascii="Times New Roman" w:hAnsi="Times New Roman" w:cs="Times New Roman"/>
                <w:b/>
                <w:bCs/>
              </w:rPr>
              <w:t>Super Market</w:t>
            </w:r>
          </w:p>
        </w:tc>
        <w:tc>
          <w:tcPr>
            <w:tcW w:w="1505" w:type="dxa"/>
            <w:shd w:val="clear" w:color="auto" w:fill="FFFFFF" w:themeFill="background1"/>
          </w:tcPr>
          <w:p w:rsidR="004C5330" w:rsidRPr="00417958" w:rsidRDefault="004C5330" w:rsidP="00336111">
            <w:pPr>
              <w:jc w:val="center"/>
              <w:rPr>
                <w:rFonts w:ascii="Times New Roman" w:hAnsi="Times New Roman" w:cs="Times New Roman"/>
                <w:b/>
                <w:bCs/>
              </w:rPr>
            </w:pPr>
            <w:r w:rsidRPr="00417958">
              <w:rPr>
                <w:rFonts w:ascii="Times New Roman" w:hAnsi="Times New Roman" w:cs="Times New Roman"/>
                <w:b/>
                <w:bCs/>
              </w:rPr>
              <w:t>Organic Market</w:t>
            </w:r>
          </w:p>
        </w:tc>
      </w:tr>
      <w:tr w:rsidR="004C5330" w:rsidTr="00336111">
        <w:trPr>
          <w:trHeight w:val="217"/>
          <w:jc w:val="center"/>
        </w:trPr>
        <w:tc>
          <w:tcPr>
            <w:tcW w:w="1829"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1</w:t>
            </w:r>
          </w:p>
        </w:tc>
        <w:tc>
          <w:tcPr>
            <w:tcW w:w="2014"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6.31</w:t>
            </w:r>
          </w:p>
        </w:tc>
        <w:tc>
          <w:tcPr>
            <w:tcW w:w="1827"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13.3</w:t>
            </w:r>
          </w:p>
        </w:tc>
        <w:tc>
          <w:tcPr>
            <w:tcW w:w="1330"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58.9</w:t>
            </w:r>
            <w:r w:rsidRPr="00196829">
              <w:rPr>
                <w:rFonts w:ascii="Times New Roman" w:hAnsi="Times New Roman" w:cs="Times New Roman"/>
                <w:vertAlign w:val="superscript"/>
              </w:rPr>
              <w:t>*</w:t>
            </w:r>
          </w:p>
        </w:tc>
        <w:tc>
          <w:tcPr>
            <w:tcW w:w="1505"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50.5</w:t>
            </w:r>
            <w:r w:rsidRPr="00196829">
              <w:rPr>
                <w:rFonts w:ascii="Times New Roman" w:hAnsi="Times New Roman" w:cs="Times New Roman"/>
                <w:vertAlign w:val="superscript"/>
              </w:rPr>
              <w:t>*</w:t>
            </w:r>
          </w:p>
        </w:tc>
      </w:tr>
      <w:tr w:rsidR="004C5330" w:rsidTr="00336111">
        <w:trPr>
          <w:trHeight w:val="217"/>
          <w:jc w:val="center"/>
        </w:trPr>
        <w:tc>
          <w:tcPr>
            <w:tcW w:w="1829"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2</w:t>
            </w:r>
          </w:p>
        </w:tc>
        <w:tc>
          <w:tcPr>
            <w:tcW w:w="2014"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27.9</w:t>
            </w:r>
          </w:p>
        </w:tc>
        <w:tc>
          <w:tcPr>
            <w:tcW w:w="1827"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20.4</w:t>
            </w:r>
          </w:p>
        </w:tc>
        <w:tc>
          <w:tcPr>
            <w:tcW w:w="1330"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17.9</w:t>
            </w:r>
          </w:p>
        </w:tc>
        <w:tc>
          <w:tcPr>
            <w:tcW w:w="1505"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24.8</w:t>
            </w:r>
          </w:p>
        </w:tc>
      </w:tr>
      <w:tr w:rsidR="004C5330" w:rsidTr="00336111">
        <w:trPr>
          <w:trHeight w:val="225"/>
          <w:jc w:val="center"/>
        </w:trPr>
        <w:tc>
          <w:tcPr>
            <w:tcW w:w="1829"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3</w:t>
            </w:r>
          </w:p>
        </w:tc>
        <w:tc>
          <w:tcPr>
            <w:tcW w:w="2014"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45.9</w:t>
            </w:r>
            <w:r w:rsidRPr="00196829">
              <w:rPr>
                <w:rFonts w:ascii="Times New Roman" w:hAnsi="Times New Roman" w:cs="Times New Roman"/>
                <w:vertAlign w:val="superscript"/>
              </w:rPr>
              <w:t>*</w:t>
            </w:r>
          </w:p>
        </w:tc>
        <w:tc>
          <w:tcPr>
            <w:tcW w:w="1827"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38.9</w:t>
            </w:r>
            <w:r w:rsidRPr="00196829">
              <w:rPr>
                <w:rFonts w:ascii="Times New Roman" w:hAnsi="Times New Roman" w:cs="Times New Roman"/>
                <w:vertAlign w:val="superscript"/>
              </w:rPr>
              <w:t>*</w:t>
            </w:r>
          </w:p>
        </w:tc>
        <w:tc>
          <w:tcPr>
            <w:tcW w:w="1330"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20.5</w:t>
            </w:r>
          </w:p>
        </w:tc>
        <w:tc>
          <w:tcPr>
            <w:tcW w:w="1505"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27.6</w:t>
            </w:r>
          </w:p>
        </w:tc>
      </w:tr>
      <w:tr w:rsidR="004C5330" w:rsidTr="00336111">
        <w:trPr>
          <w:trHeight w:val="217"/>
          <w:jc w:val="center"/>
        </w:trPr>
        <w:tc>
          <w:tcPr>
            <w:tcW w:w="1829"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4</w:t>
            </w:r>
          </w:p>
        </w:tc>
        <w:tc>
          <w:tcPr>
            <w:tcW w:w="2014"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19.8</w:t>
            </w:r>
          </w:p>
        </w:tc>
        <w:tc>
          <w:tcPr>
            <w:tcW w:w="1827"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27.4</w:t>
            </w:r>
          </w:p>
        </w:tc>
        <w:tc>
          <w:tcPr>
            <w:tcW w:w="1330"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2.68</w:t>
            </w:r>
          </w:p>
        </w:tc>
        <w:tc>
          <w:tcPr>
            <w:tcW w:w="1505"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4.76</w:t>
            </w:r>
          </w:p>
        </w:tc>
      </w:tr>
      <w:tr w:rsidR="000A0B9A" w:rsidTr="00336111">
        <w:trPr>
          <w:trHeight w:val="217"/>
          <w:jc w:val="center"/>
        </w:trPr>
        <w:tc>
          <w:tcPr>
            <w:tcW w:w="8505" w:type="dxa"/>
            <w:gridSpan w:val="5"/>
            <w:shd w:val="clear" w:color="auto" w:fill="FFFFFF" w:themeFill="background1"/>
          </w:tcPr>
          <w:p w:rsidR="000A0B9A" w:rsidRPr="000A0B9A" w:rsidRDefault="000A0B9A" w:rsidP="000A0B9A">
            <w:pPr>
              <w:rPr>
                <w:rFonts w:ascii="Times New Roman" w:hAnsi="Times New Roman"/>
              </w:rPr>
            </w:pPr>
            <w:r w:rsidRPr="00196829">
              <w:rPr>
                <w:rFonts w:ascii="Times New Roman" w:hAnsi="Times New Roman"/>
                <w:vertAlign w:val="superscript"/>
              </w:rPr>
              <w:t>*</w:t>
            </w:r>
            <w:r w:rsidRPr="00196829">
              <w:rPr>
                <w:rFonts w:ascii="Times New Roman" w:hAnsi="Times New Roman"/>
              </w:rPr>
              <w:t>Denotes Maximum levels of percentage</w:t>
            </w:r>
          </w:p>
        </w:tc>
      </w:tr>
      <w:tr w:rsidR="000A0B9A" w:rsidTr="00336111">
        <w:trPr>
          <w:trHeight w:val="217"/>
          <w:jc w:val="center"/>
        </w:trPr>
        <w:tc>
          <w:tcPr>
            <w:tcW w:w="8505" w:type="dxa"/>
            <w:gridSpan w:val="5"/>
            <w:shd w:val="clear" w:color="auto" w:fill="FFFFFF" w:themeFill="background1"/>
          </w:tcPr>
          <w:p w:rsidR="000A0B9A" w:rsidRPr="000A0B9A" w:rsidRDefault="000A0B9A" w:rsidP="000A0B9A">
            <w:pPr>
              <w:jc w:val="both"/>
              <w:rPr>
                <w:rFonts w:ascii="Times New Roman" w:hAnsi="Times New Roman"/>
              </w:rPr>
            </w:pPr>
            <w:r w:rsidRPr="00835A83">
              <w:rPr>
                <w:rFonts w:ascii="Times New Roman" w:hAnsi="Times New Roman"/>
                <w:b/>
                <w:bCs/>
              </w:rPr>
              <w:t>Source:</w:t>
            </w:r>
            <w:r w:rsidR="00AD39E4">
              <w:rPr>
                <w:rFonts w:ascii="Times New Roman" w:hAnsi="Times New Roman"/>
              </w:rPr>
              <w:t xml:space="preserve"> Estimated from a</w:t>
            </w:r>
            <w:r w:rsidRPr="00835A83">
              <w:rPr>
                <w:rFonts w:ascii="Times New Roman" w:hAnsi="Times New Roman"/>
              </w:rPr>
              <w:t xml:space="preserve"> </w:t>
            </w:r>
            <w:proofErr w:type="spellStart"/>
            <w:r w:rsidRPr="00835A83">
              <w:rPr>
                <w:rFonts w:ascii="Times New Roman" w:hAnsi="Times New Roman"/>
              </w:rPr>
              <w:t>Probit</w:t>
            </w:r>
            <w:proofErr w:type="spellEnd"/>
            <w:r w:rsidRPr="00835A83">
              <w:rPr>
                <w:rFonts w:ascii="Times New Roman" w:hAnsi="Times New Roman"/>
              </w:rPr>
              <w:t xml:space="preserve"> model, data from survey of </w:t>
            </w:r>
            <w:proofErr w:type="spellStart"/>
            <w:r w:rsidRPr="00835A83">
              <w:rPr>
                <w:rFonts w:ascii="Times New Roman" w:hAnsi="Times New Roman"/>
              </w:rPr>
              <w:t>Tumbon</w:t>
            </w:r>
            <w:proofErr w:type="spellEnd"/>
            <w:r w:rsidRPr="00835A83">
              <w:rPr>
                <w:rFonts w:ascii="Times New Roman" w:hAnsi="Times New Roman"/>
              </w:rPr>
              <w:t xml:space="preserve">-Santa </w:t>
            </w:r>
            <w:proofErr w:type="spellStart"/>
            <w:r w:rsidRPr="00835A83">
              <w:rPr>
                <w:rFonts w:ascii="Times New Roman" w:hAnsi="Times New Roman"/>
              </w:rPr>
              <w:t>Aumpor</w:t>
            </w:r>
            <w:proofErr w:type="spellEnd"/>
            <w:r w:rsidRPr="00835A83">
              <w:rPr>
                <w:rFonts w:ascii="Times New Roman" w:hAnsi="Times New Roman"/>
              </w:rPr>
              <w:t xml:space="preserve">- </w:t>
            </w:r>
            <w:proofErr w:type="spellStart"/>
            <w:r w:rsidRPr="00835A83">
              <w:rPr>
                <w:rFonts w:ascii="Times New Roman" w:hAnsi="Times New Roman"/>
              </w:rPr>
              <w:t>Narnoi</w:t>
            </w:r>
            <w:proofErr w:type="spellEnd"/>
            <w:r w:rsidRPr="00835A83">
              <w:rPr>
                <w:rFonts w:ascii="Times New Roman" w:hAnsi="Times New Roman"/>
              </w:rPr>
              <w:t xml:space="preserve"> Nan province, </w:t>
            </w:r>
            <w:proofErr w:type="spellStart"/>
            <w:r w:rsidRPr="00835A83">
              <w:rPr>
                <w:rFonts w:ascii="Times New Roman" w:hAnsi="Times New Roman"/>
              </w:rPr>
              <w:t>Tumbon-Banlao</w:t>
            </w:r>
            <w:proofErr w:type="spellEnd"/>
            <w:r w:rsidRPr="00835A83">
              <w:rPr>
                <w:rFonts w:ascii="Times New Roman" w:hAnsi="Times New Roman"/>
              </w:rPr>
              <w:t xml:space="preserve"> </w:t>
            </w:r>
            <w:proofErr w:type="spellStart"/>
            <w:r w:rsidRPr="00835A83">
              <w:rPr>
                <w:rFonts w:ascii="Times New Roman" w:hAnsi="Times New Roman"/>
              </w:rPr>
              <w:t>Aumpor-Mayjai</w:t>
            </w:r>
            <w:proofErr w:type="spellEnd"/>
            <w:r w:rsidRPr="00835A83">
              <w:rPr>
                <w:rFonts w:ascii="Times New Roman" w:hAnsi="Times New Roman"/>
              </w:rPr>
              <w:t xml:space="preserve"> </w:t>
            </w:r>
            <w:proofErr w:type="spellStart"/>
            <w:r w:rsidRPr="00835A83">
              <w:rPr>
                <w:rFonts w:ascii="Times New Roman" w:hAnsi="Times New Roman"/>
              </w:rPr>
              <w:t>Prayao</w:t>
            </w:r>
            <w:proofErr w:type="spellEnd"/>
            <w:r w:rsidRPr="00835A83">
              <w:rPr>
                <w:rFonts w:ascii="Times New Roman" w:hAnsi="Times New Roman"/>
              </w:rPr>
              <w:t xml:space="preserve"> Province, </w:t>
            </w:r>
            <w:proofErr w:type="spellStart"/>
            <w:r w:rsidRPr="00835A83">
              <w:rPr>
                <w:rFonts w:ascii="Times New Roman" w:hAnsi="Times New Roman"/>
              </w:rPr>
              <w:t>Tumbon-Sritoi</w:t>
            </w:r>
            <w:proofErr w:type="spellEnd"/>
            <w:r w:rsidRPr="00835A83">
              <w:rPr>
                <w:rFonts w:ascii="Times New Roman" w:hAnsi="Times New Roman"/>
              </w:rPr>
              <w:t xml:space="preserve"> </w:t>
            </w:r>
            <w:proofErr w:type="spellStart"/>
            <w:r w:rsidRPr="00835A83">
              <w:rPr>
                <w:rFonts w:ascii="Times New Roman" w:hAnsi="Times New Roman"/>
              </w:rPr>
              <w:t>Aumpor-Mayjai</w:t>
            </w:r>
            <w:proofErr w:type="spellEnd"/>
            <w:r w:rsidRPr="00835A83">
              <w:rPr>
                <w:rFonts w:ascii="Times New Roman" w:hAnsi="Times New Roman"/>
              </w:rPr>
              <w:t xml:space="preserve"> </w:t>
            </w:r>
            <w:proofErr w:type="spellStart"/>
            <w:r w:rsidRPr="00835A83">
              <w:rPr>
                <w:rFonts w:ascii="Times New Roman" w:hAnsi="Times New Roman"/>
              </w:rPr>
              <w:t>Prayao</w:t>
            </w:r>
            <w:proofErr w:type="spellEnd"/>
            <w:r w:rsidRPr="00835A83">
              <w:rPr>
                <w:rFonts w:ascii="Times New Roman" w:hAnsi="Times New Roman"/>
              </w:rPr>
              <w:t xml:space="preserve"> Province, and </w:t>
            </w:r>
            <w:proofErr w:type="spellStart"/>
            <w:r w:rsidRPr="00835A83">
              <w:rPr>
                <w:rFonts w:ascii="Times New Roman" w:hAnsi="Times New Roman"/>
              </w:rPr>
              <w:t>Tumbon-Parfak</w:t>
            </w:r>
            <w:proofErr w:type="spellEnd"/>
            <w:r w:rsidRPr="00835A83">
              <w:rPr>
                <w:rFonts w:ascii="Times New Roman" w:hAnsi="Times New Roman"/>
              </w:rPr>
              <w:t xml:space="preserve"> </w:t>
            </w:r>
            <w:proofErr w:type="spellStart"/>
            <w:r w:rsidRPr="00835A83">
              <w:rPr>
                <w:rFonts w:ascii="Times New Roman" w:hAnsi="Times New Roman"/>
              </w:rPr>
              <w:t>Aumpor-Mayjai</w:t>
            </w:r>
            <w:proofErr w:type="spellEnd"/>
            <w:r w:rsidRPr="00835A83">
              <w:rPr>
                <w:rFonts w:ascii="Times New Roman" w:hAnsi="Times New Roman"/>
              </w:rPr>
              <w:t xml:space="preserve"> </w:t>
            </w:r>
            <w:proofErr w:type="spellStart"/>
            <w:r w:rsidRPr="00835A83">
              <w:rPr>
                <w:rFonts w:ascii="Times New Roman" w:hAnsi="Times New Roman"/>
              </w:rPr>
              <w:t>Prayao</w:t>
            </w:r>
            <w:proofErr w:type="spellEnd"/>
            <w:r w:rsidRPr="00835A83">
              <w:rPr>
                <w:rFonts w:ascii="Times New Roman" w:hAnsi="Times New Roman"/>
              </w:rPr>
              <w:t xml:space="preserve"> Province, T</w:t>
            </w:r>
            <w:r>
              <w:rPr>
                <w:rFonts w:ascii="Times New Roman" w:hAnsi="Times New Roman"/>
              </w:rPr>
              <w:t>hailand</w:t>
            </w:r>
            <w:r w:rsidRPr="00835A83">
              <w:rPr>
                <w:rFonts w:ascii="Times New Roman" w:hAnsi="Times New Roman"/>
              </w:rPr>
              <w:t>, January 2012 – October 2012.</w:t>
            </w:r>
          </w:p>
        </w:tc>
      </w:tr>
    </w:tbl>
    <w:p w:rsidR="00C26E29" w:rsidRDefault="00C26E29" w:rsidP="00C26E29">
      <w:pPr>
        <w:jc w:val="both"/>
        <w:rPr>
          <w:rFonts w:ascii="Times New Roman" w:hAnsi="Times New Roman"/>
        </w:rPr>
      </w:pPr>
    </w:p>
    <w:p w:rsidR="004C5330" w:rsidRPr="009A2199" w:rsidRDefault="00716F00" w:rsidP="00C26E29">
      <w:pPr>
        <w:jc w:val="both"/>
        <w:rPr>
          <w:rFonts w:ascii="Times New Roman" w:hAnsi="Times New Roman"/>
          <w:sz w:val="24"/>
          <w:szCs w:val="24"/>
        </w:rPr>
      </w:pPr>
      <w:r>
        <w:rPr>
          <w:rFonts w:ascii="Times New Roman" w:hAnsi="Times New Roman"/>
          <w:sz w:val="24"/>
          <w:szCs w:val="24"/>
        </w:rPr>
        <w:t>Table 5 shows</w:t>
      </w:r>
      <w:r w:rsidR="004C5330" w:rsidRPr="009A2199">
        <w:rPr>
          <w:rFonts w:ascii="Times New Roman" w:hAnsi="Times New Roman"/>
          <w:sz w:val="24"/>
          <w:szCs w:val="24"/>
        </w:rPr>
        <w:t xml:space="preserve"> that the farmers satisfy organic products and logist</w:t>
      </w:r>
      <w:r w:rsidR="009A2199">
        <w:rPr>
          <w:rFonts w:ascii="Times New Roman" w:hAnsi="Times New Roman"/>
          <w:sz w:val="24"/>
          <w:szCs w:val="24"/>
        </w:rPr>
        <w:t>ic to a fresh market but they did</w:t>
      </w:r>
      <w:r w:rsidR="004C5330" w:rsidRPr="009A2199">
        <w:rPr>
          <w:rFonts w:ascii="Times New Roman" w:hAnsi="Times New Roman"/>
          <w:sz w:val="24"/>
          <w:szCs w:val="24"/>
        </w:rPr>
        <w:t xml:space="preserve"> not impress the products to supermarket and organic market. These results show</w:t>
      </w:r>
      <w:r w:rsidR="009A2199">
        <w:rPr>
          <w:rFonts w:ascii="Times New Roman" w:hAnsi="Times New Roman"/>
          <w:sz w:val="24"/>
          <w:szCs w:val="24"/>
        </w:rPr>
        <w:t>ed</w:t>
      </w:r>
      <w:r w:rsidR="004C5330" w:rsidRPr="009A2199">
        <w:rPr>
          <w:rFonts w:ascii="Times New Roman" w:hAnsi="Times New Roman"/>
          <w:sz w:val="24"/>
          <w:szCs w:val="24"/>
        </w:rPr>
        <w:t xml:space="preserve"> that small farmers choose to logistic their products to fresh market or local market instead of distributing to industrial market such as super market and organic market. </w:t>
      </w:r>
    </w:p>
    <w:p w:rsidR="004C5330" w:rsidRPr="009A2199" w:rsidRDefault="004C5330" w:rsidP="00C26E29">
      <w:pPr>
        <w:jc w:val="both"/>
        <w:rPr>
          <w:rFonts w:ascii="Times New Roman" w:hAnsi="Times New Roman"/>
          <w:sz w:val="24"/>
          <w:szCs w:val="24"/>
        </w:rPr>
      </w:pPr>
      <w:r w:rsidRPr="009A2199">
        <w:rPr>
          <w:rFonts w:ascii="Times New Roman" w:hAnsi="Times New Roman"/>
          <w:sz w:val="24"/>
          <w:szCs w:val="24"/>
        </w:rPr>
        <w:lastRenderedPageBreak/>
        <w:t>Both conventi</w:t>
      </w:r>
      <w:r w:rsidR="009A2199">
        <w:rPr>
          <w:rFonts w:ascii="Times New Roman" w:hAnsi="Times New Roman"/>
          <w:sz w:val="24"/>
          <w:szCs w:val="24"/>
        </w:rPr>
        <w:t>onal and organic agriculture has been</w:t>
      </w:r>
      <w:r w:rsidRPr="009A2199">
        <w:rPr>
          <w:rFonts w:ascii="Times New Roman" w:hAnsi="Times New Roman"/>
          <w:sz w:val="24"/>
          <w:szCs w:val="24"/>
        </w:rPr>
        <w:t xml:space="preserve"> in monop</w:t>
      </w:r>
      <w:r w:rsidR="009A2199">
        <w:rPr>
          <w:rFonts w:ascii="Times New Roman" w:hAnsi="Times New Roman"/>
          <w:sz w:val="24"/>
          <w:szCs w:val="24"/>
        </w:rPr>
        <w:t>oly market system, which depended</w:t>
      </w:r>
      <w:r w:rsidRPr="009A2199">
        <w:rPr>
          <w:rFonts w:ascii="Times New Roman" w:hAnsi="Times New Roman"/>
          <w:sz w:val="24"/>
          <w:szCs w:val="24"/>
        </w:rPr>
        <w:t xml:space="preserve"> upon major m</w:t>
      </w:r>
      <w:r w:rsidR="009A2199">
        <w:rPr>
          <w:rFonts w:ascii="Times New Roman" w:hAnsi="Times New Roman"/>
          <w:sz w:val="24"/>
          <w:szCs w:val="24"/>
        </w:rPr>
        <w:t>arket. Small farmers always had</w:t>
      </w:r>
      <w:r w:rsidRPr="009A2199">
        <w:rPr>
          <w:rFonts w:ascii="Times New Roman" w:hAnsi="Times New Roman"/>
          <w:sz w:val="24"/>
          <w:szCs w:val="24"/>
        </w:rPr>
        <w:t xml:space="preserve"> problems with the connection between farms and markets. Most of them distribute</w:t>
      </w:r>
      <w:r w:rsidR="009A2199">
        <w:rPr>
          <w:rFonts w:ascii="Times New Roman" w:hAnsi="Times New Roman"/>
          <w:sz w:val="24"/>
          <w:szCs w:val="24"/>
        </w:rPr>
        <w:t>d</w:t>
      </w:r>
      <w:r w:rsidRPr="009A2199">
        <w:rPr>
          <w:rFonts w:ascii="Times New Roman" w:hAnsi="Times New Roman"/>
          <w:sz w:val="24"/>
          <w:szCs w:val="24"/>
        </w:rPr>
        <w:t xml:space="preserve"> their products in local markets with cheap p</w:t>
      </w:r>
      <w:r w:rsidR="009A2199">
        <w:rPr>
          <w:rFonts w:ascii="Times New Roman" w:hAnsi="Times New Roman"/>
          <w:sz w:val="24"/>
          <w:szCs w:val="24"/>
        </w:rPr>
        <w:t>rices. Organic agriculture will be</w:t>
      </w:r>
      <w:r w:rsidRPr="009A2199">
        <w:rPr>
          <w:rFonts w:ascii="Times New Roman" w:hAnsi="Times New Roman"/>
          <w:sz w:val="24"/>
          <w:szCs w:val="24"/>
        </w:rPr>
        <w:t xml:space="preserve"> an opportunity to raise cheap products of production to premium price of productions in local market also a major market. </w:t>
      </w:r>
    </w:p>
    <w:tbl>
      <w:tblPr>
        <w:tblStyle w:val="TableGrid"/>
        <w:tblW w:w="0" w:type="auto"/>
        <w:jc w:val="center"/>
        <w:shd w:val="clear" w:color="auto" w:fill="FFFFFF" w:themeFill="background1"/>
        <w:tblLook w:val="04A0" w:firstRow="1" w:lastRow="0" w:firstColumn="1" w:lastColumn="0" w:noHBand="0" w:noVBand="1"/>
      </w:tblPr>
      <w:tblGrid>
        <w:gridCol w:w="3801"/>
        <w:gridCol w:w="3801"/>
      </w:tblGrid>
      <w:tr w:rsidR="000A0B9A" w:rsidTr="00336111">
        <w:trPr>
          <w:trHeight w:val="314"/>
          <w:jc w:val="center"/>
        </w:trPr>
        <w:tc>
          <w:tcPr>
            <w:tcW w:w="7602" w:type="dxa"/>
            <w:gridSpan w:val="2"/>
            <w:shd w:val="clear" w:color="auto" w:fill="FFFFFF" w:themeFill="background1"/>
          </w:tcPr>
          <w:p w:rsidR="000A0B9A" w:rsidRPr="00E1571D" w:rsidRDefault="000A0B9A" w:rsidP="000A0B9A">
            <w:pPr>
              <w:rPr>
                <w:rFonts w:ascii="Times New Roman" w:hAnsi="Times New Roman" w:cs="Times New Roman"/>
                <w:b/>
                <w:bCs/>
              </w:rPr>
            </w:pPr>
            <w:r w:rsidRPr="00D10D60">
              <w:rPr>
                <w:rFonts w:ascii="Times New Roman" w:hAnsi="Times New Roman" w:cs="Times New Roman"/>
                <w:b/>
                <w:bCs/>
              </w:rPr>
              <w:t xml:space="preserve">Table 6: </w:t>
            </w:r>
            <w:r>
              <w:rPr>
                <w:rFonts w:ascii="Times New Roman" w:hAnsi="Times New Roman" w:cs="Times New Roman"/>
              </w:rPr>
              <w:t>Changing Conventional agriculture to Organic Agriculture Opinion</w:t>
            </w:r>
          </w:p>
        </w:tc>
      </w:tr>
      <w:tr w:rsidR="004C5330" w:rsidTr="00336111">
        <w:trPr>
          <w:trHeight w:val="314"/>
          <w:jc w:val="center"/>
        </w:trPr>
        <w:tc>
          <w:tcPr>
            <w:tcW w:w="3801" w:type="dxa"/>
            <w:shd w:val="clear" w:color="auto" w:fill="FFFFFF" w:themeFill="background1"/>
          </w:tcPr>
          <w:p w:rsidR="004C5330" w:rsidRPr="00E1571D" w:rsidRDefault="004C5330" w:rsidP="00336111">
            <w:pPr>
              <w:jc w:val="center"/>
              <w:rPr>
                <w:rFonts w:ascii="Times New Roman" w:hAnsi="Times New Roman" w:cs="Times New Roman"/>
                <w:b/>
                <w:bCs/>
              </w:rPr>
            </w:pPr>
            <w:r w:rsidRPr="00E1571D">
              <w:rPr>
                <w:rFonts w:ascii="Times New Roman" w:hAnsi="Times New Roman" w:cs="Times New Roman"/>
                <w:b/>
                <w:bCs/>
              </w:rPr>
              <w:t>Decision</w:t>
            </w:r>
          </w:p>
        </w:tc>
        <w:tc>
          <w:tcPr>
            <w:tcW w:w="3801" w:type="dxa"/>
            <w:shd w:val="clear" w:color="auto" w:fill="FFFFFF" w:themeFill="background1"/>
          </w:tcPr>
          <w:p w:rsidR="004C5330" w:rsidRPr="00E1571D" w:rsidRDefault="004C5330" w:rsidP="00336111">
            <w:pPr>
              <w:jc w:val="center"/>
              <w:rPr>
                <w:rFonts w:ascii="Times New Roman" w:hAnsi="Times New Roman" w:cs="Times New Roman"/>
                <w:b/>
                <w:bCs/>
              </w:rPr>
            </w:pPr>
            <w:r w:rsidRPr="00E1571D">
              <w:rPr>
                <w:rFonts w:ascii="Times New Roman" w:hAnsi="Times New Roman" w:cs="Times New Roman"/>
                <w:b/>
                <w:bCs/>
              </w:rPr>
              <w:t>Percentage of Changing</w:t>
            </w:r>
          </w:p>
        </w:tc>
      </w:tr>
      <w:tr w:rsidR="004C5330" w:rsidTr="00336111">
        <w:trPr>
          <w:trHeight w:val="154"/>
          <w:jc w:val="center"/>
        </w:trPr>
        <w:tc>
          <w:tcPr>
            <w:tcW w:w="3801" w:type="dxa"/>
            <w:shd w:val="clear" w:color="auto" w:fill="FFFFFF" w:themeFill="background1"/>
          </w:tcPr>
          <w:p w:rsidR="004C5330" w:rsidRDefault="004C5330" w:rsidP="00336111">
            <w:pPr>
              <w:rPr>
                <w:rFonts w:ascii="Times New Roman" w:hAnsi="Times New Roman" w:cs="Times New Roman"/>
              </w:rPr>
            </w:pPr>
            <w:r>
              <w:rPr>
                <w:rFonts w:ascii="Times New Roman" w:hAnsi="Times New Roman" w:cs="Times New Roman"/>
              </w:rPr>
              <w:t>Change to Organic Agriculture</w:t>
            </w:r>
          </w:p>
        </w:tc>
        <w:tc>
          <w:tcPr>
            <w:tcW w:w="3801"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28.1</w:t>
            </w:r>
          </w:p>
        </w:tc>
      </w:tr>
      <w:tr w:rsidR="004C5330" w:rsidTr="00336111">
        <w:trPr>
          <w:trHeight w:val="154"/>
          <w:jc w:val="center"/>
        </w:trPr>
        <w:tc>
          <w:tcPr>
            <w:tcW w:w="3801" w:type="dxa"/>
            <w:shd w:val="clear" w:color="auto" w:fill="FFFFFF" w:themeFill="background1"/>
          </w:tcPr>
          <w:p w:rsidR="004C5330" w:rsidRDefault="004C5330" w:rsidP="00336111">
            <w:pPr>
              <w:rPr>
                <w:rFonts w:ascii="Times New Roman" w:hAnsi="Times New Roman" w:cs="Times New Roman"/>
              </w:rPr>
            </w:pPr>
            <w:r>
              <w:rPr>
                <w:rFonts w:ascii="Times New Roman" w:hAnsi="Times New Roman" w:cs="Times New Roman"/>
              </w:rPr>
              <w:t xml:space="preserve">No Change </w:t>
            </w:r>
            <w:r w:rsidRPr="00E1571D">
              <w:rPr>
                <w:rFonts w:ascii="Times New Roman" w:hAnsi="Times New Roman" w:cs="Times New Roman"/>
              </w:rPr>
              <w:t>to Organic Agriculture</w:t>
            </w:r>
          </w:p>
        </w:tc>
        <w:tc>
          <w:tcPr>
            <w:tcW w:w="3801"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17.5</w:t>
            </w:r>
          </w:p>
        </w:tc>
      </w:tr>
      <w:tr w:rsidR="004C5330" w:rsidTr="00336111">
        <w:trPr>
          <w:trHeight w:val="161"/>
          <w:jc w:val="center"/>
        </w:trPr>
        <w:tc>
          <w:tcPr>
            <w:tcW w:w="3801" w:type="dxa"/>
            <w:shd w:val="clear" w:color="auto" w:fill="FFFFFF" w:themeFill="background1"/>
          </w:tcPr>
          <w:p w:rsidR="004C5330" w:rsidRDefault="004C5330" w:rsidP="00336111">
            <w:pPr>
              <w:rPr>
                <w:rFonts w:ascii="Times New Roman" w:hAnsi="Times New Roman" w:cs="Times New Roman"/>
              </w:rPr>
            </w:pPr>
            <w:r>
              <w:rPr>
                <w:rFonts w:ascii="Times New Roman" w:hAnsi="Times New Roman" w:cs="Times New Roman"/>
              </w:rPr>
              <w:t xml:space="preserve">No Decide </w:t>
            </w:r>
            <w:r w:rsidRPr="00E1571D">
              <w:rPr>
                <w:rFonts w:ascii="Times New Roman" w:hAnsi="Times New Roman" w:cs="Times New Roman"/>
              </w:rPr>
              <w:t>to Organic Agriculture</w:t>
            </w:r>
          </w:p>
        </w:tc>
        <w:tc>
          <w:tcPr>
            <w:tcW w:w="3801" w:type="dxa"/>
            <w:shd w:val="clear" w:color="auto" w:fill="FFFFFF" w:themeFill="background1"/>
          </w:tcPr>
          <w:p w:rsidR="004C5330" w:rsidRDefault="004C5330" w:rsidP="00336111">
            <w:pPr>
              <w:jc w:val="center"/>
              <w:rPr>
                <w:rFonts w:ascii="Times New Roman" w:hAnsi="Times New Roman" w:cs="Times New Roman"/>
              </w:rPr>
            </w:pPr>
            <w:r>
              <w:rPr>
                <w:rFonts w:ascii="Times New Roman" w:hAnsi="Times New Roman" w:cs="Times New Roman"/>
              </w:rPr>
              <w:t>54.4</w:t>
            </w:r>
            <w:r w:rsidRPr="00196829">
              <w:rPr>
                <w:rFonts w:ascii="Times New Roman" w:hAnsi="Times New Roman" w:cs="Times New Roman"/>
                <w:vertAlign w:val="superscript"/>
              </w:rPr>
              <w:t>*</w:t>
            </w:r>
          </w:p>
        </w:tc>
      </w:tr>
      <w:tr w:rsidR="000A0B9A" w:rsidTr="00336111">
        <w:trPr>
          <w:trHeight w:val="161"/>
          <w:jc w:val="center"/>
        </w:trPr>
        <w:tc>
          <w:tcPr>
            <w:tcW w:w="7602" w:type="dxa"/>
            <w:gridSpan w:val="2"/>
            <w:shd w:val="clear" w:color="auto" w:fill="FFFFFF" w:themeFill="background1"/>
          </w:tcPr>
          <w:p w:rsidR="000A0B9A" w:rsidRDefault="000A0B9A" w:rsidP="000A0B9A">
            <w:pPr>
              <w:rPr>
                <w:rFonts w:ascii="Times New Roman" w:hAnsi="Times New Roman" w:cs="Times New Roman"/>
              </w:rPr>
            </w:pPr>
            <w:r w:rsidRPr="00196829">
              <w:rPr>
                <w:rFonts w:ascii="Times New Roman" w:hAnsi="Times New Roman" w:cs="Times New Roman"/>
                <w:vertAlign w:val="superscript"/>
              </w:rPr>
              <w:t>*</w:t>
            </w:r>
            <w:r w:rsidRPr="00196829">
              <w:rPr>
                <w:rFonts w:ascii="Times New Roman" w:hAnsi="Times New Roman" w:cs="Times New Roman"/>
              </w:rPr>
              <w:t>Denotes Maximum levels of percentage</w:t>
            </w:r>
          </w:p>
        </w:tc>
      </w:tr>
      <w:tr w:rsidR="000A0B9A" w:rsidTr="00336111">
        <w:trPr>
          <w:trHeight w:val="161"/>
          <w:jc w:val="center"/>
        </w:trPr>
        <w:tc>
          <w:tcPr>
            <w:tcW w:w="7602" w:type="dxa"/>
            <w:gridSpan w:val="2"/>
            <w:shd w:val="clear" w:color="auto" w:fill="FFFFFF" w:themeFill="background1"/>
          </w:tcPr>
          <w:p w:rsidR="000A0B9A" w:rsidRDefault="000A0B9A" w:rsidP="000A0B9A">
            <w:pPr>
              <w:rPr>
                <w:rFonts w:ascii="Times New Roman" w:hAnsi="Times New Roman" w:cs="Times New Roman"/>
              </w:rPr>
            </w:pPr>
            <w:r w:rsidRPr="003E7976">
              <w:rPr>
                <w:rFonts w:ascii="Times New Roman" w:hAnsi="Times New Roman" w:cs="Times New Roman"/>
                <w:b/>
                <w:bCs/>
              </w:rPr>
              <w:t xml:space="preserve">Source: </w:t>
            </w:r>
            <w:r w:rsidR="00AD39E4">
              <w:rPr>
                <w:rFonts w:ascii="Times New Roman" w:hAnsi="Times New Roman" w:cs="Times New Roman"/>
              </w:rPr>
              <w:t>Estimated from a</w:t>
            </w:r>
            <w:r w:rsidRPr="003E7976">
              <w:rPr>
                <w:rFonts w:ascii="Times New Roman" w:hAnsi="Times New Roman" w:cs="Times New Roman"/>
              </w:rPr>
              <w:t xml:space="preserve"> </w:t>
            </w:r>
            <w:proofErr w:type="spellStart"/>
            <w:r w:rsidRPr="003E7976">
              <w:rPr>
                <w:rFonts w:ascii="Times New Roman" w:hAnsi="Times New Roman" w:cs="Times New Roman"/>
              </w:rPr>
              <w:t>Probit</w:t>
            </w:r>
            <w:proofErr w:type="spellEnd"/>
            <w:r w:rsidRPr="003E7976">
              <w:rPr>
                <w:rFonts w:ascii="Times New Roman" w:hAnsi="Times New Roman" w:cs="Times New Roman"/>
              </w:rPr>
              <w:t xml:space="preserve"> model, data from survey of </w:t>
            </w:r>
            <w:proofErr w:type="spellStart"/>
            <w:r w:rsidRPr="003E7976">
              <w:rPr>
                <w:rFonts w:ascii="Times New Roman" w:hAnsi="Times New Roman" w:cs="Times New Roman"/>
              </w:rPr>
              <w:t>Tumbon</w:t>
            </w:r>
            <w:proofErr w:type="spellEnd"/>
            <w:r w:rsidRPr="003E7976">
              <w:rPr>
                <w:rFonts w:ascii="Times New Roman" w:hAnsi="Times New Roman" w:cs="Times New Roman"/>
              </w:rPr>
              <w:t xml:space="preserve">-Santa </w:t>
            </w:r>
            <w:proofErr w:type="spellStart"/>
            <w:r w:rsidRPr="003E7976">
              <w:rPr>
                <w:rFonts w:ascii="Times New Roman" w:hAnsi="Times New Roman" w:cs="Times New Roman"/>
              </w:rPr>
              <w:t>Aumpor</w:t>
            </w:r>
            <w:proofErr w:type="spellEnd"/>
            <w:r w:rsidRPr="003E7976">
              <w:rPr>
                <w:rFonts w:ascii="Times New Roman" w:hAnsi="Times New Roman" w:cs="Times New Roman"/>
              </w:rPr>
              <w:t xml:space="preserve">- </w:t>
            </w:r>
            <w:proofErr w:type="spellStart"/>
            <w:r w:rsidRPr="003E7976">
              <w:rPr>
                <w:rFonts w:ascii="Times New Roman" w:hAnsi="Times New Roman" w:cs="Times New Roman"/>
              </w:rPr>
              <w:t>Narnoi</w:t>
            </w:r>
            <w:proofErr w:type="spellEnd"/>
            <w:r w:rsidRPr="003E7976">
              <w:rPr>
                <w:rFonts w:ascii="Times New Roman" w:hAnsi="Times New Roman" w:cs="Times New Roman"/>
              </w:rPr>
              <w:t xml:space="preserve"> Nan province, </w:t>
            </w:r>
            <w:proofErr w:type="spellStart"/>
            <w:r w:rsidRPr="003E7976">
              <w:rPr>
                <w:rFonts w:ascii="Times New Roman" w:hAnsi="Times New Roman" w:cs="Times New Roman"/>
              </w:rPr>
              <w:t>Tumbon-Banlao</w:t>
            </w:r>
            <w:proofErr w:type="spellEnd"/>
            <w:r w:rsidRPr="003E7976">
              <w:rPr>
                <w:rFonts w:ascii="Times New Roman" w:hAnsi="Times New Roman" w:cs="Times New Roman"/>
              </w:rPr>
              <w:t xml:space="preserve"> </w:t>
            </w:r>
            <w:proofErr w:type="spellStart"/>
            <w:r w:rsidRPr="003E7976">
              <w:rPr>
                <w:rFonts w:ascii="Times New Roman" w:hAnsi="Times New Roman" w:cs="Times New Roman"/>
              </w:rPr>
              <w:t>Aumpor-Mayjai</w:t>
            </w:r>
            <w:proofErr w:type="spellEnd"/>
            <w:r w:rsidRPr="003E7976">
              <w:rPr>
                <w:rFonts w:ascii="Times New Roman" w:hAnsi="Times New Roman" w:cs="Times New Roman"/>
              </w:rPr>
              <w:t xml:space="preserve"> </w:t>
            </w:r>
            <w:proofErr w:type="spellStart"/>
            <w:r w:rsidRPr="003E7976">
              <w:rPr>
                <w:rFonts w:ascii="Times New Roman" w:hAnsi="Times New Roman" w:cs="Times New Roman"/>
              </w:rPr>
              <w:t>Prayao</w:t>
            </w:r>
            <w:proofErr w:type="spellEnd"/>
            <w:r w:rsidRPr="003E7976">
              <w:rPr>
                <w:rFonts w:ascii="Times New Roman" w:hAnsi="Times New Roman" w:cs="Times New Roman"/>
              </w:rPr>
              <w:t xml:space="preserve"> Province, </w:t>
            </w:r>
            <w:proofErr w:type="spellStart"/>
            <w:r w:rsidRPr="003E7976">
              <w:rPr>
                <w:rFonts w:ascii="Times New Roman" w:hAnsi="Times New Roman" w:cs="Times New Roman"/>
              </w:rPr>
              <w:t>Tumbon-Sritoi</w:t>
            </w:r>
            <w:proofErr w:type="spellEnd"/>
            <w:r w:rsidRPr="003E7976">
              <w:rPr>
                <w:rFonts w:ascii="Times New Roman" w:hAnsi="Times New Roman" w:cs="Times New Roman"/>
              </w:rPr>
              <w:t xml:space="preserve"> </w:t>
            </w:r>
            <w:proofErr w:type="spellStart"/>
            <w:r w:rsidRPr="003E7976">
              <w:rPr>
                <w:rFonts w:ascii="Times New Roman" w:hAnsi="Times New Roman" w:cs="Times New Roman"/>
              </w:rPr>
              <w:t>Aumpor-Mayjai</w:t>
            </w:r>
            <w:proofErr w:type="spellEnd"/>
            <w:r w:rsidRPr="003E7976">
              <w:rPr>
                <w:rFonts w:ascii="Times New Roman" w:hAnsi="Times New Roman" w:cs="Times New Roman"/>
              </w:rPr>
              <w:t xml:space="preserve"> </w:t>
            </w:r>
            <w:proofErr w:type="spellStart"/>
            <w:r w:rsidRPr="003E7976">
              <w:rPr>
                <w:rFonts w:ascii="Times New Roman" w:hAnsi="Times New Roman" w:cs="Times New Roman"/>
              </w:rPr>
              <w:t>Prayao</w:t>
            </w:r>
            <w:proofErr w:type="spellEnd"/>
            <w:r w:rsidRPr="003E7976">
              <w:rPr>
                <w:rFonts w:ascii="Times New Roman" w:hAnsi="Times New Roman" w:cs="Times New Roman"/>
              </w:rPr>
              <w:t xml:space="preserve"> Province, and </w:t>
            </w:r>
            <w:proofErr w:type="spellStart"/>
            <w:r w:rsidRPr="003E7976">
              <w:rPr>
                <w:rFonts w:ascii="Times New Roman" w:hAnsi="Times New Roman" w:cs="Times New Roman"/>
              </w:rPr>
              <w:t>Tumbon-Parfak</w:t>
            </w:r>
            <w:proofErr w:type="spellEnd"/>
            <w:r w:rsidRPr="003E7976">
              <w:rPr>
                <w:rFonts w:ascii="Times New Roman" w:hAnsi="Times New Roman" w:cs="Times New Roman"/>
              </w:rPr>
              <w:t xml:space="preserve"> </w:t>
            </w:r>
            <w:proofErr w:type="spellStart"/>
            <w:r w:rsidRPr="003E7976">
              <w:rPr>
                <w:rFonts w:ascii="Times New Roman" w:hAnsi="Times New Roman" w:cs="Times New Roman"/>
              </w:rPr>
              <w:t>Aumpor-Mayjai</w:t>
            </w:r>
            <w:proofErr w:type="spellEnd"/>
            <w:r w:rsidRPr="003E7976">
              <w:rPr>
                <w:rFonts w:ascii="Times New Roman" w:hAnsi="Times New Roman" w:cs="Times New Roman"/>
              </w:rPr>
              <w:t xml:space="preserve"> </w:t>
            </w:r>
            <w:proofErr w:type="spellStart"/>
            <w:r w:rsidRPr="003E7976">
              <w:rPr>
                <w:rFonts w:ascii="Times New Roman" w:hAnsi="Times New Roman" w:cs="Times New Roman"/>
              </w:rPr>
              <w:t>Prayao</w:t>
            </w:r>
            <w:proofErr w:type="spellEnd"/>
            <w:r w:rsidRPr="003E7976">
              <w:rPr>
                <w:rFonts w:ascii="Times New Roman" w:hAnsi="Times New Roman" w:cs="Times New Roman"/>
              </w:rPr>
              <w:t xml:space="preserve"> Province, Thailand, January 2012 – October 2012.</w:t>
            </w:r>
          </w:p>
        </w:tc>
      </w:tr>
    </w:tbl>
    <w:p w:rsidR="000A0B9A" w:rsidRDefault="000A0B9A" w:rsidP="004C5330">
      <w:pPr>
        <w:rPr>
          <w:rFonts w:ascii="Times New Roman" w:hAnsi="Times New Roman"/>
          <w:b/>
          <w:bCs/>
          <w:sz w:val="24"/>
          <w:szCs w:val="24"/>
        </w:rPr>
      </w:pPr>
    </w:p>
    <w:p w:rsidR="00316EEE" w:rsidRPr="00316EEE" w:rsidRDefault="00316EEE" w:rsidP="00316EEE">
      <w:pPr>
        <w:jc w:val="thaiDistribute"/>
        <w:rPr>
          <w:rFonts w:ascii="Times New Roman" w:hAnsi="Times New Roman"/>
          <w:sz w:val="24"/>
          <w:szCs w:val="24"/>
        </w:rPr>
      </w:pPr>
      <w:r w:rsidRPr="00316EEE">
        <w:rPr>
          <w:rFonts w:ascii="Times New Roman" w:hAnsi="Times New Roman"/>
          <w:sz w:val="24"/>
          <w:szCs w:val="24"/>
        </w:rPr>
        <w:t>Table 6</w:t>
      </w:r>
      <w:r w:rsidR="009A2199">
        <w:rPr>
          <w:rFonts w:ascii="Times New Roman" w:hAnsi="Times New Roman"/>
          <w:sz w:val="24"/>
          <w:szCs w:val="24"/>
        </w:rPr>
        <w:t xml:space="preserve"> showed</w:t>
      </w:r>
      <w:r>
        <w:rPr>
          <w:rFonts w:ascii="Times New Roman" w:hAnsi="Times New Roman"/>
          <w:sz w:val="24"/>
          <w:szCs w:val="24"/>
        </w:rPr>
        <w:t xml:space="preserve"> that more than fifty percentage of population survey did not decide to change from conventional agriculture to organic agriculture. According to the results, we found that information, supporting from other government and private sectors, and market impact the decision.</w:t>
      </w:r>
    </w:p>
    <w:p w:rsidR="004C5330" w:rsidRDefault="004C5330" w:rsidP="004C5330">
      <w:pPr>
        <w:rPr>
          <w:rFonts w:ascii="Times New Roman" w:hAnsi="Times New Roman"/>
          <w:b/>
          <w:bCs/>
          <w:sz w:val="24"/>
          <w:szCs w:val="24"/>
        </w:rPr>
      </w:pPr>
      <w:r w:rsidRPr="00146F73">
        <w:rPr>
          <w:rFonts w:ascii="Times New Roman" w:hAnsi="Times New Roman"/>
          <w:b/>
          <w:bCs/>
          <w:sz w:val="24"/>
          <w:szCs w:val="24"/>
        </w:rPr>
        <w:t>Discussion</w:t>
      </w:r>
    </w:p>
    <w:p w:rsidR="004C5330" w:rsidRPr="0078550A" w:rsidRDefault="004C5330" w:rsidP="00C26E29">
      <w:pPr>
        <w:jc w:val="thaiDistribute"/>
        <w:rPr>
          <w:rFonts w:ascii="Times New Roman" w:hAnsi="Times New Roman"/>
          <w:sz w:val="24"/>
          <w:szCs w:val="24"/>
        </w:rPr>
      </w:pPr>
      <w:r w:rsidRPr="0078550A">
        <w:rPr>
          <w:rFonts w:ascii="Times New Roman" w:hAnsi="Times New Roman"/>
          <w:sz w:val="24"/>
          <w:szCs w:val="24"/>
        </w:rPr>
        <w:t>A differe</w:t>
      </w:r>
      <w:r>
        <w:rPr>
          <w:rFonts w:ascii="Times New Roman" w:hAnsi="Times New Roman"/>
          <w:sz w:val="24"/>
          <w:szCs w:val="24"/>
        </w:rPr>
        <w:t xml:space="preserve">nt between organic productions’ </w:t>
      </w:r>
      <w:r w:rsidRPr="0078550A">
        <w:rPr>
          <w:rFonts w:ascii="Times New Roman" w:hAnsi="Times New Roman"/>
          <w:sz w:val="24"/>
          <w:szCs w:val="24"/>
        </w:rPr>
        <w:t>cos</w:t>
      </w:r>
      <w:r>
        <w:rPr>
          <w:rFonts w:ascii="Times New Roman" w:hAnsi="Times New Roman"/>
          <w:sz w:val="24"/>
          <w:szCs w:val="24"/>
        </w:rPr>
        <w:t xml:space="preserve">t and conventional productions’ </w:t>
      </w:r>
      <w:r w:rsidRPr="0078550A">
        <w:rPr>
          <w:rFonts w:ascii="Times New Roman" w:hAnsi="Times New Roman"/>
          <w:sz w:val="24"/>
          <w:szCs w:val="24"/>
        </w:rPr>
        <w:t>cost shows that farmers who do organic products expect to pay less also they would receive advantages in term of environment, health and society. Thai-Agricultures have opportunity based on natural resources, lands, and other agricultural factors but management system do not supported. Continuous of organic policies are failed, farmers are hardly t</w:t>
      </w:r>
      <w:r w:rsidR="00316EEE">
        <w:rPr>
          <w:rFonts w:ascii="Times New Roman" w:hAnsi="Times New Roman"/>
          <w:sz w:val="24"/>
          <w:szCs w:val="24"/>
        </w:rPr>
        <w:t>o adjust themselves. Nowadays, h</w:t>
      </w:r>
      <w:r w:rsidRPr="0078550A">
        <w:rPr>
          <w:rFonts w:ascii="Times New Roman" w:hAnsi="Times New Roman"/>
          <w:sz w:val="24"/>
          <w:szCs w:val="24"/>
        </w:rPr>
        <w:t>ealth and environmental concern becomes a major in agriculture</w:t>
      </w:r>
      <w:r w:rsidR="00316EEE">
        <w:rPr>
          <w:rFonts w:ascii="Times New Roman" w:hAnsi="Times New Roman"/>
          <w:sz w:val="24"/>
          <w:szCs w:val="24"/>
        </w:rPr>
        <w:t>s. Producers try to change to</w:t>
      </w:r>
      <w:r w:rsidRPr="0078550A">
        <w:rPr>
          <w:rFonts w:ascii="Times New Roman" w:hAnsi="Times New Roman"/>
          <w:sz w:val="24"/>
          <w:szCs w:val="24"/>
        </w:rPr>
        <w:t xml:space="preserve"> gre</w:t>
      </w:r>
      <w:r w:rsidR="002A1BF4">
        <w:rPr>
          <w:rFonts w:ascii="Times New Roman" w:hAnsi="Times New Roman"/>
          <w:sz w:val="24"/>
          <w:szCs w:val="24"/>
        </w:rPr>
        <w:t xml:space="preserve">en agricultures </w:t>
      </w:r>
      <w:r w:rsidRPr="0078550A">
        <w:rPr>
          <w:rFonts w:ascii="Times New Roman" w:hAnsi="Times New Roman"/>
          <w:sz w:val="24"/>
          <w:szCs w:val="24"/>
        </w:rPr>
        <w:t xml:space="preserve">the same time </w:t>
      </w:r>
      <w:r w:rsidR="002A1BF4">
        <w:rPr>
          <w:rFonts w:ascii="Times New Roman" w:hAnsi="Times New Roman"/>
          <w:sz w:val="24"/>
          <w:szCs w:val="24"/>
        </w:rPr>
        <w:t xml:space="preserve">as </w:t>
      </w:r>
      <w:r w:rsidRPr="0078550A">
        <w:rPr>
          <w:rFonts w:ascii="Times New Roman" w:hAnsi="Times New Roman"/>
          <w:sz w:val="24"/>
          <w:szCs w:val="24"/>
        </w:rPr>
        <w:t>several safety food policies are encouraged by government academics, and private sector. A problem</w:t>
      </w:r>
      <w:r w:rsidR="002A1BF4">
        <w:rPr>
          <w:rFonts w:ascii="Times New Roman" w:hAnsi="Times New Roman"/>
          <w:sz w:val="24"/>
          <w:szCs w:val="24"/>
        </w:rPr>
        <w:t xml:space="preserve"> of process</w:t>
      </w:r>
      <w:r w:rsidRPr="0078550A">
        <w:rPr>
          <w:rFonts w:ascii="Times New Roman" w:hAnsi="Times New Roman"/>
          <w:sz w:val="24"/>
          <w:szCs w:val="24"/>
        </w:rPr>
        <w:t xml:space="preserve"> is a connection or a network between farmers, knowledge, and consumers are lost. </w:t>
      </w:r>
    </w:p>
    <w:p w:rsidR="004C5330" w:rsidRPr="0078550A" w:rsidRDefault="004C5330" w:rsidP="00C26E29">
      <w:pPr>
        <w:jc w:val="thaiDistribute"/>
        <w:rPr>
          <w:rFonts w:ascii="Times New Roman" w:hAnsi="Times New Roman"/>
          <w:sz w:val="24"/>
          <w:szCs w:val="24"/>
        </w:rPr>
      </w:pPr>
      <w:r w:rsidRPr="0078550A">
        <w:rPr>
          <w:rFonts w:ascii="Times New Roman" w:hAnsi="Times New Roman"/>
          <w:sz w:val="24"/>
          <w:szCs w:val="24"/>
        </w:rPr>
        <w:t xml:space="preserve">Organic markets are expanding in Thailand, Asia, Europe, and U.S.A., Demand of safety foods are increasing. Agricultures in Thailand are a major supply in both conventional products and organic products. As this reason, this should be the first opportunity for Thai –agriculture. </w:t>
      </w:r>
      <w:r w:rsidR="002A1BF4">
        <w:rPr>
          <w:rFonts w:ascii="Times New Roman" w:hAnsi="Times New Roman"/>
          <w:sz w:val="24"/>
          <w:szCs w:val="24"/>
        </w:rPr>
        <w:t>Opposite, c</w:t>
      </w:r>
      <w:r w:rsidRPr="0078550A">
        <w:rPr>
          <w:rFonts w:ascii="Times New Roman" w:hAnsi="Times New Roman"/>
          <w:sz w:val="24"/>
          <w:szCs w:val="24"/>
        </w:rPr>
        <w:t xml:space="preserve">onnections along supply chain of productions are not perfectly filled. Either small </w:t>
      </w:r>
      <w:r w:rsidR="002A1BF4">
        <w:rPr>
          <w:rFonts w:ascii="Times New Roman" w:hAnsi="Times New Roman"/>
          <w:sz w:val="24"/>
          <w:szCs w:val="24"/>
        </w:rPr>
        <w:t>peasants or small farmers in long distance</w:t>
      </w:r>
      <w:r w:rsidRPr="0078550A">
        <w:rPr>
          <w:rFonts w:ascii="Times New Roman" w:hAnsi="Times New Roman"/>
          <w:sz w:val="24"/>
          <w:szCs w:val="24"/>
        </w:rPr>
        <w:t xml:space="preserve"> province have lost </w:t>
      </w:r>
      <w:r w:rsidR="002A1BF4">
        <w:rPr>
          <w:rFonts w:ascii="Times New Roman" w:hAnsi="Times New Roman"/>
          <w:sz w:val="24"/>
          <w:szCs w:val="24"/>
        </w:rPr>
        <w:t xml:space="preserve">in </w:t>
      </w:r>
      <w:r w:rsidRPr="0078550A">
        <w:rPr>
          <w:rFonts w:ascii="Times New Roman" w:hAnsi="Times New Roman"/>
          <w:sz w:val="24"/>
          <w:szCs w:val="24"/>
        </w:rPr>
        <w:t xml:space="preserve">many steps during the </w:t>
      </w:r>
      <w:r w:rsidR="002A1BF4">
        <w:rPr>
          <w:rFonts w:ascii="Times New Roman" w:hAnsi="Times New Roman"/>
          <w:sz w:val="24"/>
          <w:szCs w:val="24"/>
        </w:rPr>
        <w:t xml:space="preserve">supply </w:t>
      </w:r>
      <w:r w:rsidRPr="0078550A">
        <w:rPr>
          <w:rFonts w:ascii="Times New Roman" w:hAnsi="Times New Roman"/>
          <w:sz w:val="24"/>
          <w:szCs w:val="24"/>
        </w:rPr>
        <w:t xml:space="preserve">chain. </w:t>
      </w:r>
    </w:p>
    <w:p w:rsidR="004C5330" w:rsidRDefault="004C5330" w:rsidP="00C26E29">
      <w:pPr>
        <w:jc w:val="thaiDistribute"/>
        <w:rPr>
          <w:rFonts w:ascii="Times New Roman" w:hAnsi="Times New Roman"/>
          <w:sz w:val="24"/>
          <w:szCs w:val="24"/>
        </w:rPr>
      </w:pPr>
      <w:r>
        <w:rPr>
          <w:rFonts w:ascii="Times New Roman" w:hAnsi="Times New Roman"/>
          <w:sz w:val="24"/>
          <w:szCs w:val="24"/>
        </w:rPr>
        <w:t>Based on surveys of 124</w:t>
      </w:r>
      <w:r w:rsidRPr="0078550A">
        <w:rPr>
          <w:rFonts w:ascii="Times New Roman" w:hAnsi="Times New Roman"/>
          <w:sz w:val="24"/>
          <w:szCs w:val="24"/>
        </w:rPr>
        <w:t xml:space="preserve"> families which </w:t>
      </w:r>
      <w:r w:rsidR="002A1BF4">
        <w:rPr>
          <w:rFonts w:ascii="Times New Roman" w:hAnsi="Times New Roman"/>
          <w:sz w:val="24"/>
          <w:szCs w:val="24"/>
        </w:rPr>
        <w:t xml:space="preserve">collected </w:t>
      </w:r>
      <w:r w:rsidRPr="0078550A">
        <w:rPr>
          <w:rFonts w:ascii="Times New Roman" w:hAnsi="Times New Roman"/>
          <w:sz w:val="24"/>
          <w:szCs w:val="24"/>
        </w:rPr>
        <w:t xml:space="preserve">59 families from </w:t>
      </w:r>
      <w:proofErr w:type="spellStart"/>
      <w:r w:rsidRPr="0078550A">
        <w:rPr>
          <w:rFonts w:ascii="Times New Roman" w:hAnsi="Times New Roman"/>
          <w:sz w:val="24"/>
          <w:szCs w:val="24"/>
        </w:rPr>
        <w:t>Tumbon</w:t>
      </w:r>
      <w:proofErr w:type="spellEnd"/>
      <w:r w:rsidRPr="0078550A">
        <w:rPr>
          <w:rFonts w:ascii="Times New Roman" w:hAnsi="Times New Roman"/>
          <w:sz w:val="24"/>
          <w:szCs w:val="24"/>
        </w:rPr>
        <w:t xml:space="preserve">-Santa </w:t>
      </w:r>
      <w:proofErr w:type="spellStart"/>
      <w:r w:rsidRPr="0078550A">
        <w:rPr>
          <w:rFonts w:ascii="Times New Roman" w:hAnsi="Times New Roman"/>
          <w:sz w:val="24"/>
          <w:szCs w:val="24"/>
        </w:rPr>
        <w:t>Aumpor</w:t>
      </w:r>
      <w:proofErr w:type="spellEnd"/>
      <w:r w:rsidRPr="0078550A">
        <w:rPr>
          <w:rFonts w:ascii="Times New Roman" w:hAnsi="Times New Roman"/>
          <w:sz w:val="24"/>
          <w:szCs w:val="24"/>
        </w:rPr>
        <w:t xml:space="preserve">- </w:t>
      </w:r>
      <w:proofErr w:type="spellStart"/>
      <w:r w:rsidRPr="0078550A">
        <w:rPr>
          <w:rFonts w:ascii="Times New Roman" w:hAnsi="Times New Roman"/>
          <w:sz w:val="24"/>
          <w:szCs w:val="24"/>
        </w:rPr>
        <w:t>Narnoi</w:t>
      </w:r>
      <w:proofErr w:type="spellEnd"/>
      <w:r w:rsidRPr="0078550A">
        <w:rPr>
          <w:rFonts w:ascii="Times New Roman" w:hAnsi="Times New Roman"/>
          <w:sz w:val="24"/>
          <w:szCs w:val="24"/>
        </w:rPr>
        <w:t xml:space="preserve"> Nan province, 23 families from </w:t>
      </w:r>
      <w:proofErr w:type="spellStart"/>
      <w:r w:rsidRPr="0078550A">
        <w:rPr>
          <w:rFonts w:ascii="Times New Roman" w:hAnsi="Times New Roman"/>
          <w:sz w:val="24"/>
          <w:szCs w:val="24"/>
        </w:rPr>
        <w:t>Tumbon-Banlao</w:t>
      </w:r>
      <w:proofErr w:type="spellEnd"/>
      <w:r w:rsidRPr="0078550A">
        <w:rPr>
          <w:rFonts w:ascii="Times New Roman" w:hAnsi="Times New Roman"/>
          <w:sz w:val="24"/>
          <w:szCs w:val="24"/>
        </w:rPr>
        <w:t xml:space="preserve"> </w:t>
      </w:r>
      <w:proofErr w:type="spellStart"/>
      <w:r w:rsidRPr="0078550A">
        <w:rPr>
          <w:rFonts w:ascii="Times New Roman" w:hAnsi="Times New Roman"/>
          <w:sz w:val="24"/>
          <w:szCs w:val="24"/>
        </w:rPr>
        <w:t>Aumpor-Mayjai</w:t>
      </w:r>
      <w:proofErr w:type="spellEnd"/>
      <w:r w:rsidRPr="0078550A">
        <w:rPr>
          <w:rFonts w:ascii="Times New Roman" w:hAnsi="Times New Roman"/>
          <w:sz w:val="24"/>
          <w:szCs w:val="24"/>
        </w:rPr>
        <w:t xml:space="preserve"> </w:t>
      </w:r>
      <w:proofErr w:type="spellStart"/>
      <w:r w:rsidRPr="0078550A">
        <w:rPr>
          <w:rFonts w:ascii="Times New Roman" w:hAnsi="Times New Roman"/>
          <w:sz w:val="24"/>
          <w:szCs w:val="24"/>
        </w:rPr>
        <w:t>Prayao</w:t>
      </w:r>
      <w:proofErr w:type="spellEnd"/>
      <w:r w:rsidRPr="0078550A">
        <w:rPr>
          <w:rFonts w:ascii="Times New Roman" w:hAnsi="Times New Roman"/>
          <w:sz w:val="24"/>
          <w:szCs w:val="24"/>
        </w:rPr>
        <w:t xml:space="preserve"> Province, 22 families from </w:t>
      </w:r>
      <w:proofErr w:type="spellStart"/>
      <w:r w:rsidRPr="0078550A">
        <w:rPr>
          <w:rFonts w:ascii="Times New Roman" w:hAnsi="Times New Roman"/>
          <w:sz w:val="24"/>
          <w:szCs w:val="24"/>
        </w:rPr>
        <w:t>Tumbon-Sritoi</w:t>
      </w:r>
      <w:proofErr w:type="spellEnd"/>
      <w:r w:rsidRPr="0078550A">
        <w:rPr>
          <w:rFonts w:ascii="Times New Roman" w:hAnsi="Times New Roman"/>
          <w:sz w:val="24"/>
          <w:szCs w:val="24"/>
        </w:rPr>
        <w:t xml:space="preserve"> </w:t>
      </w:r>
      <w:proofErr w:type="spellStart"/>
      <w:r w:rsidRPr="0078550A">
        <w:rPr>
          <w:rFonts w:ascii="Times New Roman" w:hAnsi="Times New Roman"/>
          <w:sz w:val="24"/>
          <w:szCs w:val="24"/>
        </w:rPr>
        <w:t>Aumpor-Mayjai</w:t>
      </w:r>
      <w:proofErr w:type="spellEnd"/>
      <w:r w:rsidRPr="0078550A">
        <w:rPr>
          <w:rFonts w:ascii="Times New Roman" w:hAnsi="Times New Roman"/>
          <w:sz w:val="24"/>
          <w:szCs w:val="24"/>
        </w:rPr>
        <w:t xml:space="preserve"> </w:t>
      </w:r>
      <w:proofErr w:type="spellStart"/>
      <w:r w:rsidRPr="0078550A">
        <w:rPr>
          <w:rFonts w:ascii="Times New Roman" w:hAnsi="Times New Roman"/>
          <w:sz w:val="24"/>
          <w:szCs w:val="24"/>
        </w:rPr>
        <w:t>Prayao</w:t>
      </w:r>
      <w:proofErr w:type="spellEnd"/>
      <w:r w:rsidRPr="0078550A">
        <w:rPr>
          <w:rFonts w:ascii="Times New Roman" w:hAnsi="Times New Roman"/>
          <w:sz w:val="24"/>
          <w:szCs w:val="24"/>
        </w:rPr>
        <w:t xml:space="preserve"> Province, and 20 families from </w:t>
      </w:r>
      <w:proofErr w:type="spellStart"/>
      <w:r w:rsidRPr="0078550A">
        <w:rPr>
          <w:rFonts w:ascii="Times New Roman" w:hAnsi="Times New Roman"/>
          <w:sz w:val="24"/>
          <w:szCs w:val="24"/>
        </w:rPr>
        <w:t>Tumbon-Parfak</w:t>
      </w:r>
      <w:proofErr w:type="spellEnd"/>
      <w:r w:rsidRPr="0078550A">
        <w:rPr>
          <w:rFonts w:ascii="Times New Roman" w:hAnsi="Times New Roman"/>
          <w:sz w:val="24"/>
          <w:szCs w:val="24"/>
        </w:rPr>
        <w:t xml:space="preserve"> </w:t>
      </w:r>
      <w:proofErr w:type="spellStart"/>
      <w:r w:rsidRPr="0078550A">
        <w:rPr>
          <w:rFonts w:ascii="Times New Roman" w:hAnsi="Times New Roman"/>
          <w:sz w:val="24"/>
          <w:szCs w:val="24"/>
        </w:rPr>
        <w:t>Aumpor-Mayjai</w:t>
      </w:r>
      <w:proofErr w:type="spellEnd"/>
      <w:r w:rsidRPr="0078550A">
        <w:rPr>
          <w:rFonts w:ascii="Times New Roman" w:hAnsi="Times New Roman"/>
          <w:sz w:val="24"/>
          <w:szCs w:val="24"/>
        </w:rPr>
        <w:t xml:space="preserve"> </w:t>
      </w:r>
      <w:proofErr w:type="spellStart"/>
      <w:r w:rsidRPr="0078550A">
        <w:rPr>
          <w:rFonts w:ascii="Times New Roman" w:hAnsi="Times New Roman"/>
          <w:sz w:val="24"/>
          <w:szCs w:val="24"/>
        </w:rPr>
        <w:t>Prayao</w:t>
      </w:r>
      <w:proofErr w:type="spellEnd"/>
      <w:r w:rsidRPr="0078550A">
        <w:rPr>
          <w:rFonts w:ascii="Times New Roman" w:hAnsi="Times New Roman"/>
          <w:sz w:val="24"/>
          <w:szCs w:val="24"/>
        </w:rPr>
        <w:t xml:space="preserve"> Province during January 2012 – October 2012, the studies show that more than fifty-five percentage of farms received organic agriculture </w:t>
      </w:r>
      <w:r w:rsidRPr="0078550A">
        <w:rPr>
          <w:rFonts w:ascii="Times New Roman" w:hAnsi="Times New Roman"/>
          <w:sz w:val="24"/>
          <w:szCs w:val="24"/>
        </w:rPr>
        <w:lastRenderedPageBreak/>
        <w:t>infor</w:t>
      </w:r>
      <w:r w:rsidR="002A1BF4">
        <w:rPr>
          <w:rFonts w:ascii="Times New Roman" w:hAnsi="Times New Roman"/>
          <w:sz w:val="24"/>
          <w:szCs w:val="24"/>
        </w:rPr>
        <w:t>mation, organic products market</w:t>
      </w:r>
      <w:r w:rsidRPr="0078550A">
        <w:rPr>
          <w:rFonts w:ascii="Times New Roman" w:hAnsi="Times New Roman"/>
          <w:sz w:val="24"/>
          <w:szCs w:val="24"/>
        </w:rPr>
        <w:t xml:space="preserve">, and organic products license in high satisfaction, forty-one  percentage received organic agriculture extension from government in medium satisfaction but most of them received organic agriculture extension from private sector and from internet. These results indicate that peasants or farmers, who live far from center of province, are hardly to get in the information in different sources. These are challenges for them to become green producers. </w:t>
      </w:r>
    </w:p>
    <w:p w:rsidR="004C5330" w:rsidRPr="0078550A" w:rsidRDefault="004C5330" w:rsidP="00C26E29">
      <w:pPr>
        <w:jc w:val="thaiDistribute"/>
        <w:rPr>
          <w:rFonts w:ascii="Times New Roman" w:hAnsi="Times New Roman"/>
          <w:sz w:val="24"/>
          <w:szCs w:val="24"/>
        </w:rPr>
      </w:pPr>
      <w:proofErr w:type="spellStart"/>
      <w:r>
        <w:rPr>
          <w:rFonts w:ascii="Times New Roman" w:hAnsi="Times New Roman"/>
          <w:sz w:val="24"/>
          <w:szCs w:val="24"/>
        </w:rPr>
        <w:t>Probit</w:t>
      </w:r>
      <w:proofErr w:type="spellEnd"/>
      <w:r>
        <w:rPr>
          <w:rFonts w:ascii="Times New Roman" w:hAnsi="Times New Roman"/>
          <w:sz w:val="24"/>
          <w:szCs w:val="24"/>
        </w:rPr>
        <w:t xml:space="preserve"> Model is used to estimate factors that impact income of farmer in observed area. We found that larger agriculture with chemical</w:t>
      </w:r>
      <w:r w:rsidR="002A1BF4">
        <w:rPr>
          <w:rFonts w:ascii="Times New Roman" w:hAnsi="Times New Roman"/>
          <w:sz w:val="24"/>
          <w:szCs w:val="24"/>
        </w:rPr>
        <w:t xml:space="preserve"> or conventional </w:t>
      </w:r>
      <w:r>
        <w:rPr>
          <w:rFonts w:ascii="Times New Roman" w:hAnsi="Times New Roman"/>
          <w:sz w:val="24"/>
          <w:szCs w:val="24"/>
        </w:rPr>
        <w:t>i</w:t>
      </w:r>
      <w:r w:rsidR="002A1BF4">
        <w:rPr>
          <w:rFonts w:ascii="Times New Roman" w:hAnsi="Times New Roman"/>
          <w:sz w:val="24"/>
          <w:szCs w:val="24"/>
        </w:rPr>
        <w:t xml:space="preserve">ncrease income level of farmers. </w:t>
      </w:r>
      <w:r>
        <w:rPr>
          <w:rFonts w:ascii="Times New Roman" w:hAnsi="Times New Roman"/>
          <w:sz w:val="24"/>
          <w:szCs w:val="24"/>
        </w:rPr>
        <w:t>This indicates that farmers are familiar with chemical</w:t>
      </w:r>
      <w:r w:rsidR="002A1BF4">
        <w:rPr>
          <w:rFonts w:ascii="Times New Roman" w:hAnsi="Times New Roman"/>
          <w:sz w:val="24"/>
          <w:szCs w:val="24"/>
        </w:rPr>
        <w:t xml:space="preserve"> or conventional</w:t>
      </w:r>
      <w:r>
        <w:rPr>
          <w:rFonts w:ascii="Times New Roman" w:hAnsi="Times New Roman"/>
          <w:sz w:val="24"/>
          <w:szCs w:val="24"/>
        </w:rPr>
        <w:t xml:space="preserve"> agriculture and lacks of organic extension in this area.</w:t>
      </w:r>
    </w:p>
    <w:p w:rsidR="004C5330" w:rsidRPr="0078550A" w:rsidRDefault="004C5330" w:rsidP="00C26E29">
      <w:pPr>
        <w:jc w:val="thaiDistribute"/>
        <w:rPr>
          <w:rFonts w:ascii="Times New Roman" w:hAnsi="Times New Roman"/>
          <w:sz w:val="24"/>
          <w:szCs w:val="24"/>
        </w:rPr>
      </w:pPr>
      <w:r w:rsidRPr="0078550A">
        <w:rPr>
          <w:rFonts w:ascii="Times New Roman" w:hAnsi="Times New Roman"/>
          <w:sz w:val="24"/>
          <w:szCs w:val="24"/>
        </w:rPr>
        <w:t>He</w:t>
      </w:r>
      <w:r>
        <w:rPr>
          <w:rFonts w:ascii="Times New Roman" w:hAnsi="Times New Roman"/>
          <w:sz w:val="24"/>
          <w:szCs w:val="24"/>
        </w:rPr>
        <w:t>nce, production and logistics systems in</w:t>
      </w:r>
      <w:r w:rsidRPr="0078550A">
        <w:rPr>
          <w:rFonts w:ascii="Times New Roman" w:hAnsi="Times New Roman"/>
          <w:sz w:val="24"/>
          <w:szCs w:val="24"/>
        </w:rPr>
        <w:t xml:space="preserve"> different market are fulfilled supply chain of the producers. Satisfied levels of productions and logistic to fresh markets are forty-five in high while logistic to supermarkets and organic markets are low. </w:t>
      </w:r>
    </w:p>
    <w:p w:rsidR="004C5330" w:rsidRPr="0078550A" w:rsidRDefault="004C5330" w:rsidP="00C26E29">
      <w:pPr>
        <w:jc w:val="thaiDistribute"/>
        <w:rPr>
          <w:rFonts w:ascii="Times New Roman" w:hAnsi="Times New Roman"/>
          <w:sz w:val="24"/>
          <w:szCs w:val="24"/>
        </w:rPr>
      </w:pPr>
      <w:r w:rsidRPr="0078550A">
        <w:rPr>
          <w:rFonts w:ascii="Times New Roman" w:hAnsi="Times New Roman"/>
          <w:sz w:val="24"/>
          <w:szCs w:val="24"/>
        </w:rPr>
        <w:t xml:space="preserve">According to these surveys, we found that farmers do not have enough information and some resources to change to organic agriculture as shown. </w:t>
      </w:r>
      <w:r w:rsidR="002A1BF4">
        <w:rPr>
          <w:rFonts w:ascii="Times New Roman" w:hAnsi="Times New Roman"/>
          <w:sz w:val="24"/>
          <w:szCs w:val="24"/>
        </w:rPr>
        <w:t xml:space="preserve">About </w:t>
      </w:r>
      <w:r w:rsidRPr="0078550A">
        <w:rPr>
          <w:rFonts w:ascii="Times New Roman" w:hAnsi="Times New Roman"/>
          <w:sz w:val="24"/>
          <w:szCs w:val="24"/>
        </w:rPr>
        <w:t>fifty-four percentages of the respondents do not decide to change their farm from conventional to organic agricultures.</w:t>
      </w:r>
    </w:p>
    <w:p w:rsidR="004C5330" w:rsidRPr="0078550A" w:rsidRDefault="004C5330" w:rsidP="004C5330">
      <w:pPr>
        <w:jc w:val="thaiDistribute"/>
        <w:rPr>
          <w:rFonts w:ascii="Times New Roman" w:hAnsi="Times New Roman"/>
          <w:sz w:val="24"/>
          <w:szCs w:val="24"/>
        </w:rPr>
      </w:pPr>
      <w:r w:rsidRPr="0078550A">
        <w:rPr>
          <w:rFonts w:ascii="Times New Roman" w:hAnsi="Times New Roman"/>
          <w:sz w:val="24"/>
          <w:szCs w:val="24"/>
        </w:rPr>
        <w:t xml:space="preserve">Major challenge organic agricultures especially in rural communities are information and extension. Yield and prices of productions in the market are important factors. Thus, government should have </w:t>
      </w:r>
      <w:r w:rsidR="002A1BF4">
        <w:rPr>
          <w:rFonts w:ascii="Times New Roman" w:hAnsi="Times New Roman"/>
          <w:sz w:val="24"/>
          <w:szCs w:val="24"/>
        </w:rPr>
        <w:t xml:space="preserve">serious </w:t>
      </w:r>
      <w:r w:rsidRPr="0078550A">
        <w:rPr>
          <w:rFonts w:ascii="Times New Roman" w:hAnsi="Times New Roman"/>
          <w:sz w:val="24"/>
          <w:szCs w:val="24"/>
        </w:rPr>
        <w:t>policies whose farmers have connection and become practical. Process of production will be control in quality of inputs and quality of products. Demand in the market will follow quality. As the results, green agricultures r</w:t>
      </w:r>
      <w:r w:rsidR="002A1BF4">
        <w:rPr>
          <w:rFonts w:ascii="Times New Roman" w:hAnsi="Times New Roman"/>
          <w:sz w:val="24"/>
          <w:szCs w:val="24"/>
        </w:rPr>
        <w:t xml:space="preserve">aise quality of rural community and </w:t>
      </w:r>
      <w:r w:rsidRPr="0078550A">
        <w:rPr>
          <w:rFonts w:ascii="Times New Roman" w:hAnsi="Times New Roman"/>
          <w:sz w:val="24"/>
          <w:szCs w:val="24"/>
        </w:rPr>
        <w:t>become sustainable agriculture.</w:t>
      </w:r>
    </w:p>
    <w:p w:rsidR="004C5330" w:rsidRPr="00146F73" w:rsidRDefault="004C5330" w:rsidP="004C5330">
      <w:pPr>
        <w:rPr>
          <w:rFonts w:ascii="Times New Roman" w:hAnsi="Times New Roman"/>
          <w:b/>
          <w:bCs/>
          <w:sz w:val="24"/>
          <w:szCs w:val="24"/>
        </w:rPr>
      </w:pPr>
      <w:r w:rsidRPr="00146F73">
        <w:rPr>
          <w:rFonts w:ascii="Times New Roman" w:hAnsi="Times New Roman"/>
          <w:b/>
          <w:bCs/>
          <w:sz w:val="24"/>
          <w:szCs w:val="24"/>
        </w:rPr>
        <w:t>Conclusion</w:t>
      </w:r>
    </w:p>
    <w:p w:rsidR="004C5330" w:rsidRPr="0078550A" w:rsidRDefault="004C5330" w:rsidP="00C26E29">
      <w:pPr>
        <w:jc w:val="thaiDistribute"/>
        <w:rPr>
          <w:rFonts w:ascii="Times New Roman" w:hAnsi="Times New Roman"/>
          <w:sz w:val="24"/>
          <w:szCs w:val="24"/>
        </w:rPr>
      </w:pPr>
      <w:r w:rsidRPr="0078550A">
        <w:rPr>
          <w:rFonts w:ascii="Times New Roman" w:hAnsi="Times New Roman"/>
          <w:sz w:val="24"/>
          <w:szCs w:val="24"/>
        </w:rPr>
        <w:t>This study sh</w:t>
      </w:r>
      <w:r>
        <w:rPr>
          <w:rFonts w:ascii="Times New Roman" w:hAnsi="Times New Roman"/>
          <w:sz w:val="24"/>
          <w:szCs w:val="24"/>
        </w:rPr>
        <w:t>ows that the satisfaction of 124</w:t>
      </w:r>
      <w:r w:rsidRPr="0078550A">
        <w:rPr>
          <w:rFonts w:ascii="Times New Roman" w:hAnsi="Times New Roman"/>
          <w:sz w:val="24"/>
          <w:szCs w:val="24"/>
        </w:rPr>
        <w:t xml:space="preserve"> respondents which </w:t>
      </w:r>
      <w:r w:rsidR="00774E78">
        <w:rPr>
          <w:rFonts w:ascii="Times New Roman" w:hAnsi="Times New Roman"/>
          <w:sz w:val="24"/>
          <w:szCs w:val="24"/>
        </w:rPr>
        <w:t xml:space="preserve">were </w:t>
      </w:r>
      <w:r w:rsidRPr="0078550A">
        <w:rPr>
          <w:rFonts w:ascii="Times New Roman" w:hAnsi="Times New Roman"/>
          <w:sz w:val="24"/>
          <w:szCs w:val="24"/>
        </w:rPr>
        <w:t xml:space="preserve">59 families from </w:t>
      </w:r>
      <w:proofErr w:type="spellStart"/>
      <w:r w:rsidRPr="0078550A">
        <w:rPr>
          <w:rFonts w:ascii="Times New Roman" w:hAnsi="Times New Roman"/>
          <w:sz w:val="24"/>
          <w:szCs w:val="24"/>
        </w:rPr>
        <w:t>Tumbon</w:t>
      </w:r>
      <w:proofErr w:type="spellEnd"/>
      <w:r w:rsidRPr="0078550A">
        <w:rPr>
          <w:rFonts w:ascii="Times New Roman" w:hAnsi="Times New Roman"/>
          <w:sz w:val="24"/>
          <w:szCs w:val="24"/>
        </w:rPr>
        <w:t xml:space="preserve">-Santa </w:t>
      </w:r>
      <w:proofErr w:type="spellStart"/>
      <w:r w:rsidRPr="0078550A">
        <w:rPr>
          <w:rFonts w:ascii="Times New Roman" w:hAnsi="Times New Roman"/>
          <w:sz w:val="24"/>
          <w:szCs w:val="24"/>
        </w:rPr>
        <w:t>Aumpor</w:t>
      </w:r>
      <w:proofErr w:type="spellEnd"/>
      <w:r w:rsidRPr="0078550A">
        <w:rPr>
          <w:rFonts w:ascii="Times New Roman" w:hAnsi="Times New Roman"/>
          <w:sz w:val="24"/>
          <w:szCs w:val="24"/>
        </w:rPr>
        <w:t xml:space="preserve">- </w:t>
      </w:r>
      <w:proofErr w:type="spellStart"/>
      <w:r w:rsidRPr="0078550A">
        <w:rPr>
          <w:rFonts w:ascii="Times New Roman" w:hAnsi="Times New Roman"/>
          <w:sz w:val="24"/>
          <w:szCs w:val="24"/>
        </w:rPr>
        <w:t>Narnoi</w:t>
      </w:r>
      <w:proofErr w:type="spellEnd"/>
      <w:r w:rsidRPr="0078550A">
        <w:rPr>
          <w:rFonts w:ascii="Times New Roman" w:hAnsi="Times New Roman"/>
          <w:sz w:val="24"/>
          <w:szCs w:val="24"/>
        </w:rPr>
        <w:t xml:space="preserve"> Nan province, 23 families from </w:t>
      </w:r>
      <w:proofErr w:type="spellStart"/>
      <w:r w:rsidRPr="0078550A">
        <w:rPr>
          <w:rFonts w:ascii="Times New Roman" w:hAnsi="Times New Roman"/>
          <w:sz w:val="24"/>
          <w:szCs w:val="24"/>
        </w:rPr>
        <w:t>Tumbon-Banlao</w:t>
      </w:r>
      <w:proofErr w:type="spellEnd"/>
      <w:r w:rsidRPr="0078550A">
        <w:rPr>
          <w:rFonts w:ascii="Times New Roman" w:hAnsi="Times New Roman"/>
          <w:sz w:val="24"/>
          <w:szCs w:val="24"/>
        </w:rPr>
        <w:t xml:space="preserve"> </w:t>
      </w:r>
      <w:proofErr w:type="spellStart"/>
      <w:r w:rsidRPr="0078550A">
        <w:rPr>
          <w:rFonts w:ascii="Times New Roman" w:hAnsi="Times New Roman"/>
          <w:sz w:val="24"/>
          <w:szCs w:val="24"/>
        </w:rPr>
        <w:t>Aumpor-Mayjai</w:t>
      </w:r>
      <w:proofErr w:type="spellEnd"/>
      <w:r w:rsidRPr="0078550A">
        <w:rPr>
          <w:rFonts w:ascii="Times New Roman" w:hAnsi="Times New Roman"/>
          <w:sz w:val="24"/>
          <w:szCs w:val="24"/>
        </w:rPr>
        <w:t xml:space="preserve"> </w:t>
      </w:r>
      <w:proofErr w:type="spellStart"/>
      <w:r w:rsidRPr="0078550A">
        <w:rPr>
          <w:rFonts w:ascii="Times New Roman" w:hAnsi="Times New Roman"/>
          <w:sz w:val="24"/>
          <w:szCs w:val="24"/>
        </w:rPr>
        <w:t>Prayao</w:t>
      </w:r>
      <w:proofErr w:type="spellEnd"/>
      <w:r w:rsidRPr="0078550A">
        <w:rPr>
          <w:rFonts w:ascii="Times New Roman" w:hAnsi="Times New Roman"/>
          <w:sz w:val="24"/>
          <w:szCs w:val="24"/>
        </w:rPr>
        <w:t xml:space="preserve"> Province, 22 families from </w:t>
      </w:r>
      <w:proofErr w:type="spellStart"/>
      <w:r w:rsidRPr="0078550A">
        <w:rPr>
          <w:rFonts w:ascii="Times New Roman" w:hAnsi="Times New Roman"/>
          <w:sz w:val="24"/>
          <w:szCs w:val="24"/>
        </w:rPr>
        <w:t>Tumbon-Sritoi</w:t>
      </w:r>
      <w:proofErr w:type="spellEnd"/>
      <w:r w:rsidRPr="0078550A">
        <w:rPr>
          <w:rFonts w:ascii="Times New Roman" w:hAnsi="Times New Roman"/>
          <w:sz w:val="24"/>
          <w:szCs w:val="24"/>
        </w:rPr>
        <w:t xml:space="preserve"> </w:t>
      </w:r>
      <w:proofErr w:type="spellStart"/>
      <w:r w:rsidRPr="0078550A">
        <w:rPr>
          <w:rFonts w:ascii="Times New Roman" w:hAnsi="Times New Roman"/>
          <w:sz w:val="24"/>
          <w:szCs w:val="24"/>
        </w:rPr>
        <w:t>Aumpor-Mayjai</w:t>
      </w:r>
      <w:proofErr w:type="spellEnd"/>
      <w:r w:rsidRPr="0078550A">
        <w:rPr>
          <w:rFonts w:ascii="Times New Roman" w:hAnsi="Times New Roman"/>
          <w:sz w:val="24"/>
          <w:szCs w:val="24"/>
        </w:rPr>
        <w:t xml:space="preserve"> </w:t>
      </w:r>
      <w:proofErr w:type="spellStart"/>
      <w:r w:rsidRPr="0078550A">
        <w:rPr>
          <w:rFonts w:ascii="Times New Roman" w:hAnsi="Times New Roman"/>
          <w:sz w:val="24"/>
          <w:szCs w:val="24"/>
        </w:rPr>
        <w:t>Prayao</w:t>
      </w:r>
      <w:proofErr w:type="spellEnd"/>
      <w:r w:rsidRPr="0078550A">
        <w:rPr>
          <w:rFonts w:ascii="Times New Roman" w:hAnsi="Times New Roman"/>
          <w:sz w:val="24"/>
          <w:szCs w:val="24"/>
        </w:rPr>
        <w:t xml:space="preserve"> Province, and 20 families from </w:t>
      </w:r>
      <w:proofErr w:type="spellStart"/>
      <w:r w:rsidRPr="0078550A">
        <w:rPr>
          <w:rFonts w:ascii="Times New Roman" w:hAnsi="Times New Roman"/>
          <w:sz w:val="24"/>
          <w:szCs w:val="24"/>
        </w:rPr>
        <w:t>Tumbon-Parfak</w:t>
      </w:r>
      <w:proofErr w:type="spellEnd"/>
      <w:r w:rsidRPr="0078550A">
        <w:rPr>
          <w:rFonts w:ascii="Times New Roman" w:hAnsi="Times New Roman"/>
          <w:sz w:val="24"/>
          <w:szCs w:val="24"/>
        </w:rPr>
        <w:t xml:space="preserve"> </w:t>
      </w:r>
      <w:proofErr w:type="spellStart"/>
      <w:r w:rsidRPr="0078550A">
        <w:rPr>
          <w:rFonts w:ascii="Times New Roman" w:hAnsi="Times New Roman"/>
          <w:sz w:val="24"/>
          <w:szCs w:val="24"/>
        </w:rPr>
        <w:t>Aumpor-Mayjai</w:t>
      </w:r>
      <w:proofErr w:type="spellEnd"/>
      <w:r w:rsidRPr="0078550A">
        <w:rPr>
          <w:rFonts w:ascii="Times New Roman" w:hAnsi="Times New Roman"/>
          <w:sz w:val="24"/>
          <w:szCs w:val="24"/>
        </w:rPr>
        <w:t xml:space="preserve"> </w:t>
      </w:r>
      <w:proofErr w:type="spellStart"/>
      <w:r w:rsidRPr="0078550A">
        <w:rPr>
          <w:rFonts w:ascii="Times New Roman" w:hAnsi="Times New Roman"/>
          <w:sz w:val="24"/>
          <w:szCs w:val="24"/>
        </w:rPr>
        <w:t>Prayao</w:t>
      </w:r>
      <w:proofErr w:type="spellEnd"/>
      <w:r w:rsidRPr="0078550A">
        <w:rPr>
          <w:rFonts w:ascii="Times New Roman" w:hAnsi="Times New Roman"/>
          <w:sz w:val="24"/>
          <w:szCs w:val="24"/>
        </w:rPr>
        <w:t xml:space="preserve"> Province in receiving green</w:t>
      </w:r>
      <w:r>
        <w:rPr>
          <w:rFonts w:ascii="Times New Roman" w:hAnsi="Times New Roman"/>
          <w:sz w:val="24"/>
          <w:szCs w:val="24"/>
        </w:rPr>
        <w:t xml:space="preserve"> agriculture by using </w:t>
      </w:r>
      <w:proofErr w:type="spellStart"/>
      <w:r>
        <w:rPr>
          <w:rFonts w:ascii="Times New Roman" w:hAnsi="Times New Roman"/>
          <w:sz w:val="24"/>
          <w:szCs w:val="24"/>
        </w:rPr>
        <w:t>Probit</w:t>
      </w:r>
      <w:proofErr w:type="spellEnd"/>
      <w:r>
        <w:rPr>
          <w:rFonts w:ascii="Times New Roman" w:hAnsi="Times New Roman"/>
          <w:sz w:val="24"/>
          <w:szCs w:val="24"/>
        </w:rPr>
        <w:t xml:space="preserve"> model</w:t>
      </w:r>
      <w:r w:rsidRPr="0078550A">
        <w:rPr>
          <w:rFonts w:ascii="Times New Roman" w:hAnsi="Times New Roman"/>
          <w:sz w:val="24"/>
          <w:szCs w:val="24"/>
        </w:rPr>
        <w:t xml:space="preserve"> and average levels of </w:t>
      </w:r>
      <w:proofErr w:type="spellStart"/>
      <w:r w:rsidRPr="0078550A">
        <w:rPr>
          <w:rFonts w:ascii="Times New Roman" w:hAnsi="Times New Roman"/>
          <w:sz w:val="24"/>
          <w:szCs w:val="24"/>
        </w:rPr>
        <w:t>satisfication</w:t>
      </w:r>
      <w:proofErr w:type="spellEnd"/>
      <w:r w:rsidRPr="0078550A">
        <w:rPr>
          <w:rFonts w:ascii="Times New Roman" w:hAnsi="Times New Roman"/>
          <w:sz w:val="24"/>
          <w:szCs w:val="24"/>
        </w:rPr>
        <w:t>, This results sho</w:t>
      </w:r>
      <w:r>
        <w:rPr>
          <w:rFonts w:ascii="Times New Roman" w:hAnsi="Times New Roman"/>
          <w:sz w:val="24"/>
          <w:szCs w:val="24"/>
        </w:rPr>
        <w:t xml:space="preserve">ws that most of farmers do not have enough </w:t>
      </w:r>
      <w:r w:rsidRPr="0078550A">
        <w:rPr>
          <w:rFonts w:ascii="Times New Roman" w:hAnsi="Times New Roman"/>
          <w:sz w:val="24"/>
          <w:szCs w:val="24"/>
        </w:rPr>
        <w:t xml:space="preserve">information and extension from government and private sectors. It seems that </w:t>
      </w:r>
      <w:r w:rsidR="002A1BF4">
        <w:rPr>
          <w:rFonts w:ascii="Times New Roman" w:hAnsi="Times New Roman"/>
          <w:sz w:val="24"/>
          <w:szCs w:val="24"/>
        </w:rPr>
        <w:t xml:space="preserve">rural </w:t>
      </w:r>
      <w:r w:rsidRPr="0078550A">
        <w:rPr>
          <w:rFonts w:ascii="Times New Roman" w:hAnsi="Times New Roman"/>
          <w:sz w:val="24"/>
          <w:szCs w:val="24"/>
        </w:rPr>
        <w:t xml:space="preserve">area will lost </w:t>
      </w:r>
      <w:r w:rsidR="002A1BF4">
        <w:rPr>
          <w:rFonts w:ascii="Times New Roman" w:hAnsi="Times New Roman"/>
          <w:sz w:val="24"/>
          <w:szCs w:val="24"/>
        </w:rPr>
        <w:t xml:space="preserve">productions’ </w:t>
      </w:r>
      <w:r w:rsidRPr="0078550A">
        <w:rPr>
          <w:rFonts w:ascii="Times New Roman" w:hAnsi="Times New Roman"/>
          <w:sz w:val="24"/>
          <w:szCs w:val="24"/>
        </w:rPr>
        <w:t xml:space="preserve">factors, which fulfill supply chain in production process. </w:t>
      </w:r>
    </w:p>
    <w:p w:rsidR="004C5330" w:rsidRPr="0078550A" w:rsidRDefault="004C5330" w:rsidP="00C26E29">
      <w:pPr>
        <w:jc w:val="thaiDistribute"/>
        <w:rPr>
          <w:rFonts w:ascii="Times New Roman" w:hAnsi="Times New Roman"/>
          <w:sz w:val="24"/>
          <w:szCs w:val="24"/>
        </w:rPr>
      </w:pPr>
      <w:r w:rsidRPr="0078550A">
        <w:rPr>
          <w:rFonts w:ascii="Times New Roman" w:hAnsi="Times New Roman"/>
          <w:sz w:val="24"/>
          <w:szCs w:val="24"/>
        </w:rPr>
        <w:t xml:space="preserve">Organic agricultures in Thailand still have opportunity to increase productions also market in domestic and international. Environmental and health concern are increase markets demand. High education and high income requests good quality products. Thus, the better controlled organic products are quality. Once organic agricultures increase economic and quality of small farmers, </w:t>
      </w:r>
      <w:r w:rsidR="002A1BF4">
        <w:rPr>
          <w:rFonts w:ascii="Times New Roman" w:hAnsi="Times New Roman"/>
          <w:sz w:val="24"/>
          <w:szCs w:val="24"/>
        </w:rPr>
        <w:t>b</w:t>
      </w:r>
      <w:r>
        <w:rPr>
          <w:rFonts w:ascii="Times New Roman" w:hAnsi="Times New Roman"/>
          <w:sz w:val="24"/>
          <w:szCs w:val="24"/>
        </w:rPr>
        <w:t xml:space="preserve">etter </w:t>
      </w:r>
      <w:r w:rsidRPr="0078550A">
        <w:rPr>
          <w:rFonts w:ascii="Times New Roman" w:hAnsi="Times New Roman"/>
          <w:sz w:val="24"/>
          <w:szCs w:val="24"/>
        </w:rPr>
        <w:t xml:space="preserve">Agriculture will </w:t>
      </w:r>
      <w:r>
        <w:rPr>
          <w:rFonts w:ascii="Times New Roman" w:hAnsi="Times New Roman"/>
          <w:sz w:val="24"/>
          <w:szCs w:val="24"/>
        </w:rPr>
        <w:t xml:space="preserve">be </w:t>
      </w:r>
      <w:r w:rsidRPr="0078550A">
        <w:rPr>
          <w:rFonts w:ascii="Times New Roman" w:hAnsi="Times New Roman"/>
          <w:sz w:val="24"/>
          <w:szCs w:val="24"/>
        </w:rPr>
        <w:t>sustain</w:t>
      </w:r>
      <w:r>
        <w:rPr>
          <w:rFonts w:ascii="Times New Roman" w:hAnsi="Times New Roman"/>
          <w:sz w:val="24"/>
          <w:szCs w:val="24"/>
        </w:rPr>
        <w:t>able</w:t>
      </w:r>
      <w:r w:rsidRPr="0078550A">
        <w:rPr>
          <w:rFonts w:ascii="Times New Roman" w:hAnsi="Times New Roman"/>
          <w:sz w:val="24"/>
          <w:szCs w:val="24"/>
        </w:rPr>
        <w:t xml:space="preserve"> in Thailand.</w:t>
      </w:r>
    </w:p>
    <w:p w:rsidR="00C26E29" w:rsidRDefault="00C26E29" w:rsidP="004C5330">
      <w:pPr>
        <w:rPr>
          <w:rFonts w:ascii="Times New Roman" w:hAnsi="Times New Roman"/>
          <w:b/>
          <w:bCs/>
          <w:sz w:val="24"/>
          <w:szCs w:val="24"/>
        </w:rPr>
      </w:pPr>
    </w:p>
    <w:p w:rsidR="00C26E29" w:rsidRDefault="00C26E29" w:rsidP="004C5330">
      <w:pPr>
        <w:rPr>
          <w:rFonts w:ascii="Times New Roman" w:hAnsi="Times New Roman"/>
          <w:b/>
          <w:bCs/>
          <w:sz w:val="24"/>
          <w:szCs w:val="24"/>
        </w:rPr>
      </w:pPr>
    </w:p>
    <w:p w:rsidR="004C5330" w:rsidRPr="00146F73" w:rsidRDefault="004C5330" w:rsidP="004C5330">
      <w:pPr>
        <w:rPr>
          <w:rFonts w:ascii="Times New Roman" w:hAnsi="Times New Roman"/>
          <w:b/>
          <w:bCs/>
          <w:sz w:val="24"/>
          <w:szCs w:val="24"/>
        </w:rPr>
      </w:pPr>
      <w:r w:rsidRPr="00146F73">
        <w:rPr>
          <w:rFonts w:ascii="Times New Roman" w:hAnsi="Times New Roman"/>
          <w:b/>
          <w:bCs/>
          <w:sz w:val="24"/>
          <w:szCs w:val="24"/>
        </w:rPr>
        <w:lastRenderedPageBreak/>
        <w:t>References</w:t>
      </w:r>
    </w:p>
    <w:p w:rsidR="004C5330" w:rsidRDefault="004C5330" w:rsidP="009812C4">
      <w:pPr>
        <w:spacing w:before="100" w:beforeAutospacing="1" w:after="100" w:afterAutospacing="1" w:line="240" w:lineRule="auto"/>
        <w:contextualSpacing/>
        <w:jc w:val="thaiDistribute"/>
        <w:rPr>
          <w:rFonts w:ascii="Times New Roman" w:hAnsi="Times New Roman"/>
          <w:sz w:val="24"/>
          <w:szCs w:val="24"/>
        </w:rPr>
      </w:pPr>
      <w:proofErr w:type="gramStart"/>
      <w:r w:rsidRPr="007D31A3">
        <w:rPr>
          <w:rFonts w:ascii="Times New Roman" w:hAnsi="Times New Roman"/>
          <w:sz w:val="24"/>
          <w:szCs w:val="24"/>
        </w:rPr>
        <w:t>Connor</w:t>
      </w:r>
      <w:r>
        <w:rPr>
          <w:rFonts w:ascii="Times New Roman" w:hAnsi="Times New Roman"/>
          <w:sz w:val="24"/>
          <w:szCs w:val="24"/>
        </w:rPr>
        <w:t>,</w:t>
      </w:r>
      <w:r w:rsidRPr="007D31A3">
        <w:rPr>
          <w:rFonts w:ascii="Times New Roman" w:hAnsi="Times New Roman"/>
          <w:sz w:val="24"/>
          <w:szCs w:val="24"/>
        </w:rPr>
        <w:t xml:space="preserve"> D.</w:t>
      </w:r>
      <w:r>
        <w:rPr>
          <w:rFonts w:ascii="Times New Roman" w:hAnsi="Times New Roman"/>
          <w:sz w:val="24"/>
          <w:szCs w:val="24"/>
        </w:rPr>
        <w:t xml:space="preserve"> </w:t>
      </w:r>
      <w:r w:rsidRPr="007D31A3">
        <w:rPr>
          <w:rFonts w:ascii="Times New Roman" w:hAnsi="Times New Roman"/>
          <w:sz w:val="24"/>
          <w:szCs w:val="24"/>
        </w:rPr>
        <w:t>J</w:t>
      </w:r>
      <w:r>
        <w:rPr>
          <w:rFonts w:ascii="Times New Roman" w:hAnsi="Times New Roman"/>
          <w:sz w:val="24"/>
          <w:szCs w:val="24"/>
        </w:rPr>
        <w:t>.</w:t>
      </w:r>
      <w:r w:rsidRPr="007D31A3">
        <w:rPr>
          <w:rFonts w:ascii="Times New Roman" w:hAnsi="Times New Roman"/>
          <w:sz w:val="24"/>
          <w:szCs w:val="24"/>
        </w:rPr>
        <w:t xml:space="preserve"> </w:t>
      </w:r>
      <w:r w:rsidR="00670BFF">
        <w:rPr>
          <w:rFonts w:ascii="Times New Roman" w:hAnsi="Times New Roman"/>
          <w:sz w:val="24"/>
          <w:szCs w:val="24"/>
        </w:rPr>
        <w:t>(</w:t>
      </w:r>
      <w:r w:rsidR="00670BFF" w:rsidRPr="007D31A3">
        <w:rPr>
          <w:rFonts w:ascii="Times New Roman" w:hAnsi="Times New Roman"/>
          <w:sz w:val="24"/>
          <w:szCs w:val="24"/>
        </w:rPr>
        <w:t>2008</w:t>
      </w:r>
      <w:r w:rsidR="00670BFF">
        <w:rPr>
          <w:rFonts w:ascii="Times New Roman" w:hAnsi="Times New Roman"/>
          <w:sz w:val="24"/>
          <w:szCs w:val="24"/>
        </w:rPr>
        <w:t>).</w:t>
      </w:r>
      <w:proofErr w:type="gramEnd"/>
      <w:r w:rsidR="00670BFF">
        <w:rPr>
          <w:rFonts w:ascii="Times New Roman" w:hAnsi="Times New Roman"/>
          <w:sz w:val="24"/>
          <w:szCs w:val="24"/>
        </w:rPr>
        <w:t xml:space="preserve"> </w:t>
      </w:r>
      <w:r w:rsidRPr="007D31A3">
        <w:rPr>
          <w:rFonts w:ascii="Times New Roman" w:hAnsi="Times New Roman"/>
          <w:sz w:val="24"/>
          <w:szCs w:val="24"/>
        </w:rPr>
        <w:t>Organic agriculture cannot feed the world</w:t>
      </w:r>
      <w:r w:rsidR="00670BFF">
        <w:rPr>
          <w:rFonts w:ascii="Times New Roman" w:hAnsi="Times New Roman"/>
          <w:sz w:val="24"/>
          <w:szCs w:val="24"/>
        </w:rPr>
        <w:t>.</w:t>
      </w:r>
      <w:r w:rsidRPr="007D31A3">
        <w:rPr>
          <w:rFonts w:ascii="Times New Roman" w:hAnsi="Times New Roman"/>
          <w:sz w:val="24"/>
          <w:szCs w:val="24"/>
        </w:rPr>
        <w:t xml:space="preserve"> </w:t>
      </w:r>
      <w:r>
        <w:rPr>
          <w:rFonts w:ascii="Times New Roman" w:hAnsi="Times New Roman"/>
          <w:sz w:val="24"/>
          <w:szCs w:val="24"/>
        </w:rPr>
        <w:t>Field</w:t>
      </w:r>
      <w:r w:rsidR="00834CE8">
        <w:rPr>
          <w:rFonts w:ascii="Times New Roman" w:hAnsi="Times New Roman"/>
          <w:sz w:val="24"/>
          <w:szCs w:val="24"/>
        </w:rPr>
        <w:t xml:space="preserve"> Crops Research</w:t>
      </w:r>
      <w:r w:rsidR="00670BFF">
        <w:rPr>
          <w:rFonts w:ascii="Times New Roman" w:hAnsi="Times New Roman"/>
          <w:sz w:val="24"/>
          <w:szCs w:val="24"/>
        </w:rPr>
        <w:t>,</w:t>
      </w:r>
      <w:r w:rsidR="00834CE8">
        <w:rPr>
          <w:rFonts w:ascii="Times New Roman" w:hAnsi="Times New Roman"/>
          <w:sz w:val="24"/>
          <w:szCs w:val="24"/>
        </w:rPr>
        <w:t xml:space="preserve"> 106</w:t>
      </w:r>
      <w:r w:rsidR="00670BFF">
        <w:rPr>
          <w:rFonts w:ascii="Times New Roman" w:hAnsi="Times New Roman"/>
          <w:sz w:val="24"/>
          <w:szCs w:val="24"/>
        </w:rPr>
        <w:t>,</w:t>
      </w:r>
      <w:r w:rsidR="00834CE8">
        <w:rPr>
          <w:rFonts w:ascii="Times New Roman" w:hAnsi="Times New Roman"/>
          <w:sz w:val="24"/>
          <w:szCs w:val="24"/>
        </w:rPr>
        <w:t xml:space="preserve"> </w:t>
      </w:r>
    </w:p>
    <w:p w:rsidR="004C5330" w:rsidRDefault="004C5330" w:rsidP="009812C4">
      <w:pPr>
        <w:spacing w:before="100" w:beforeAutospacing="1" w:after="100" w:afterAutospacing="1" w:line="240" w:lineRule="auto"/>
        <w:ind w:firstLine="720"/>
        <w:contextualSpacing/>
        <w:jc w:val="thaiDistribute"/>
        <w:rPr>
          <w:rFonts w:ascii="Times New Roman" w:hAnsi="Times New Roman"/>
          <w:sz w:val="24"/>
          <w:szCs w:val="24"/>
        </w:rPr>
      </w:pPr>
      <w:proofErr w:type="gramStart"/>
      <w:r w:rsidRPr="007D31A3">
        <w:rPr>
          <w:rFonts w:ascii="Times New Roman" w:hAnsi="Times New Roman"/>
          <w:sz w:val="24"/>
          <w:szCs w:val="24"/>
        </w:rPr>
        <w:t>187-190</w:t>
      </w:r>
      <w:r>
        <w:rPr>
          <w:rFonts w:ascii="Times New Roman" w:hAnsi="Times New Roman"/>
          <w:sz w:val="24"/>
          <w:szCs w:val="24"/>
        </w:rPr>
        <w:t>.</w:t>
      </w:r>
      <w:proofErr w:type="gramEnd"/>
      <w:r w:rsidRPr="007D31A3">
        <w:rPr>
          <w:rFonts w:ascii="Times New Roman" w:hAnsi="Times New Roman"/>
          <w:sz w:val="24"/>
          <w:szCs w:val="24"/>
        </w:rPr>
        <w:t xml:space="preserve"> </w:t>
      </w:r>
    </w:p>
    <w:p w:rsidR="004C5330" w:rsidRPr="007D31A3" w:rsidRDefault="004C5330" w:rsidP="009812C4">
      <w:pPr>
        <w:spacing w:before="100" w:beforeAutospacing="1" w:after="100" w:afterAutospacing="1" w:line="240" w:lineRule="auto"/>
        <w:ind w:firstLine="720"/>
        <w:contextualSpacing/>
        <w:jc w:val="thaiDistribute"/>
        <w:rPr>
          <w:rFonts w:ascii="Times New Roman" w:hAnsi="Times New Roman"/>
          <w:sz w:val="24"/>
          <w:szCs w:val="24"/>
        </w:rPr>
      </w:pPr>
    </w:p>
    <w:p w:rsidR="004C5330" w:rsidRDefault="004C5330" w:rsidP="009812C4">
      <w:pPr>
        <w:spacing w:before="100" w:beforeAutospacing="1" w:after="100" w:afterAutospacing="1" w:line="240" w:lineRule="auto"/>
        <w:contextualSpacing/>
        <w:jc w:val="thaiDistribute"/>
        <w:rPr>
          <w:rFonts w:ascii="Times New Roman" w:hAnsi="Times New Roman"/>
          <w:sz w:val="24"/>
          <w:szCs w:val="24"/>
        </w:rPr>
      </w:pPr>
      <w:proofErr w:type="gramStart"/>
      <w:r w:rsidRPr="007D31A3">
        <w:rPr>
          <w:rFonts w:ascii="Times New Roman" w:hAnsi="Times New Roman"/>
          <w:sz w:val="24"/>
          <w:szCs w:val="24"/>
        </w:rPr>
        <w:t xml:space="preserve">Connor </w:t>
      </w:r>
      <w:r>
        <w:rPr>
          <w:rFonts w:ascii="Times New Roman" w:hAnsi="Times New Roman"/>
          <w:sz w:val="24"/>
          <w:szCs w:val="24"/>
        </w:rPr>
        <w:t xml:space="preserve">D. </w:t>
      </w:r>
      <w:r w:rsidRPr="007D31A3">
        <w:rPr>
          <w:rFonts w:ascii="Times New Roman" w:hAnsi="Times New Roman"/>
          <w:sz w:val="24"/>
          <w:szCs w:val="24"/>
        </w:rPr>
        <w:t>J.</w:t>
      </w:r>
      <w:r>
        <w:rPr>
          <w:rFonts w:ascii="Times New Roman" w:hAnsi="Times New Roman"/>
          <w:sz w:val="24"/>
          <w:szCs w:val="24"/>
        </w:rPr>
        <w:t xml:space="preserve"> </w:t>
      </w:r>
      <w:r w:rsidR="00670BFF">
        <w:rPr>
          <w:rFonts w:ascii="Times New Roman" w:hAnsi="Times New Roman"/>
          <w:sz w:val="24"/>
          <w:szCs w:val="24"/>
        </w:rPr>
        <w:t>(</w:t>
      </w:r>
      <w:r w:rsidR="00670BFF" w:rsidRPr="007D31A3">
        <w:rPr>
          <w:rFonts w:ascii="Times New Roman" w:hAnsi="Times New Roman"/>
          <w:sz w:val="24"/>
          <w:szCs w:val="24"/>
        </w:rPr>
        <w:t>2013</w:t>
      </w:r>
      <w:r w:rsidR="00670BFF">
        <w:rPr>
          <w:rFonts w:ascii="Times New Roman" w:hAnsi="Times New Roman"/>
          <w:sz w:val="24"/>
          <w:szCs w:val="24"/>
        </w:rPr>
        <w:t>).</w:t>
      </w:r>
      <w:proofErr w:type="gramEnd"/>
      <w:r w:rsidR="00670BFF">
        <w:rPr>
          <w:rFonts w:ascii="Times New Roman" w:hAnsi="Times New Roman"/>
          <w:sz w:val="24"/>
          <w:szCs w:val="24"/>
        </w:rPr>
        <w:t xml:space="preserve"> </w:t>
      </w:r>
      <w:r w:rsidRPr="007D31A3">
        <w:rPr>
          <w:rFonts w:ascii="Times New Roman" w:hAnsi="Times New Roman"/>
          <w:sz w:val="24"/>
          <w:szCs w:val="24"/>
        </w:rPr>
        <w:t xml:space="preserve">Organically grown crops do not cropping system make and nor can </w:t>
      </w:r>
    </w:p>
    <w:p w:rsidR="004C5330" w:rsidRDefault="004C5330" w:rsidP="009812C4">
      <w:pPr>
        <w:spacing w:before="100" w:beforeAutospacing="1" w:after="100" w:afterAutospacing="1" w:line="240" w:lineRule="auto"/>
        <w:ind w:left="720"/>
        <w:contextualSpacing/>
        <w:jc w:val="thaiDistribute"/>
        <w:rPr>
          <w:rFonts w:ascii="Times New Roman" w:hAnsi="Times New Roman"/>
          <w:sz w:val="24"/>
          <w:szCs w:val="24"/>
        </w:rPr>
      </w:pPr>
      <w:proofErr w:type="gramStart"/>
      <w:r w:rsidRPr="007D31A3">
        <w:rPr>
          <w:rFonts w:ascii="Times New Roman" w:hAnsi="Times New Roman"/>
          <w:sz w:val="24"/>
          <w:szCs w:val="24"/>
        </w:rPr>
        <w:t>organic</w:t>
      </w:r>
      <w:proofErr w:type="gramEnd"/>
      <w:r w:rsidRPr="007D31A3">
        <w:rPr>
          <w:rFonts w:ascii="Times New Roman" w:hAnsi="Times New Roman"/>
          <w:sz w:val="24"/>
          <w:szCs w:val="24"/>
        </w:rPr>
        <w:t xml:space="preserve"> agriculture nearly feed the world</w:t>
      </w:r>
      <w:r w:rsidR="00670BFF">
        <w:rPr>
          <w:rFonts w:ascii="Times New Roman" w:hAnsi="Times New Roman"/>
          <w:sz w:val="24"/>
          <w:szCs w:val="24"/>
        </w:rPr>
        <w:t>.</w:t>
      </w:r>
      <w:r>
        <w:rPr>
          <w:rFonts w:ascii="Times New Roman" w:hAnsi="Times New Roman"/>
          <w:sz w:val="24"/>
          <w:szCs w:val="24"/>
        </w:rPr>
        <w:t xml:space="preserve"> </w:t>
      </w:r>
      <w:r w:rsidR="00834CE8">
        <w:rPr>
          <w:rFonts w:ascii="Times New Roman" w:hAnsi="Times New Roman"/>
          <w:sz w:val="24"/>
          <w:szCs w:val="24"/>
        </w:rPr>
        <w:t>Field Crops Research</w:t>
      </w:r>
      <w:r w:rsidR="00670BFF">
        <w:rPr>
          <w:rFonts w:ascii="Times New Roman" w:hAnsi="Times New Roman"/>
          <w:sz w:val="24"/>
          <w:szCs w:val="24"/>
        </w:rPr>
        <w:t>,</w:t>
      </w:r>
      <w:r w:rsidR="00834CE8">
        <w:rPr>
          <w:rFonts w:ascii="Times New Roman" w:hAnsi="Times New Roman"/>
          <w:sz w:val="24"/>
          <w:szCs w:val="24"/>
        </w:rPr>
        <w:t xml:space="preserve"> 146</w:t>
      </w:r>
      <w:r w:rsidR="00670BFF">
        <w:rPr>
          <w:rFonts w:ascii="Times New Roman" w:hAnsi="Times New Roman"/>
          <w:sz w:val="24"/>
          <w:szCs w:val="24"/>
        </w:rPr>
        <w:t>,</w:t>
      </w:r>
      <w:r w:rsidR="00834CE8">
        <w:rPr>
          <w:rFonts w:ascii="Times New Roman" w:hAnsi="Times New Roman"/>
          <w:sz w:val="24"/>
          <w:szCs w:val="24"/>
        </w:rPr>
        <w:t xml:space="preserve"> </w:t>
      </w:r>
      <w:r w:rsidRPr="007D31A3">
        <w:rPr>
          <w:rFonts w:ascii="Times New Roman" w:hAnsi="Times New Roman"/>
          <w:sz w:val="24"/>
          <w:szCs w:val="24"/>
        </w:rPr>
        <w:t>145-147.</w:t>
      </w:r>
    </w:p>
    <w:p w:rsidR="004C5330" w:rsidRPr="007D31A3" w:rsidRDefault="004C5330" w:rsidP="009812C4">
      <w:pPr>
        <w:spacing w:before="100" w:beforeAutospacing="1" w:after="100" w:afterAutospacing="1" w:line="240" w:lineRule="auto"/>
        <w:ind w:firstLine="720"/>
        <w:contextualSpacing/>
        <w:jc w:val="thaiDistribute"/>
        <w:rPr>
          <w:rFonts w:ascii="Times New Roman" w:hAnsi="Times New Roman"/>
          <w:sz w:val="24"/>
          <w:szCs w:val="24"/>
        </w:rPr>
      </w:pPr>
    </w:p>
    <w:p w:rsidR="004C5330" w:rsidRDefault="00670BFF" w:rsidP="009812C4">
      <w:pPr>
        <w:spacing w:before="100" w:beforeAutospacing="1" w:after="100" w:afterAutospacing="1" w:line="240" w:lineRule="auto"/>
        <w:contextualSpacing/>
        <w:jc w:val="thaiDistribute"/>
        <w:rPr>
          <w:rFonts w:ascii="Times New Roman" w:hAnsi="Times New Roman"/>
          <w:sz w:val="24"/>
          <w:szCs w:val="24"/>
        </w:rPr>
      </w:pPr>
      <w:r>
        <w:rPr>
          <w:rFonts w:ascii="Times New Roman" w:hAnsi="Times New Roman"/>
          <w:sz w:val="24"/>
          <w:szCs w:val="24"/>
        </w:rPr>
        <w:t xml:space="preserve">Ellen J. </w:t>
      </w:r>
      <w:r w:rsidR="004C5330" w:rsidRPr="00BB582E">
        <w:rPr>
          <w:rFonts w:ascii="Times New Roman" w:hAnsi="Times New Roman"/>
          <w:sz w:val="24"/>
          <w:szCs w:val="24"/>
        </w:rPr>
        <w:t xml:space="preserve">L., </w:t>
      </w:r>
      <w:r w:rsidRPr="00BB582E">
        <w:rPr>
          <w:rFonts w:ascii="Times New Roman" w:hAnsi="Times New Roman"/>
          <w:sz w:val="24"/>
          <w:szCs w:val="24"/>
        </w:rPr>
        <w:t>Rodolfo</w:t>
      </w:r>
      <w:r>
        <w:rPr>
          <w:rFonts w:ascii="Times New Roman" w:hAnsi="Times New Roman"/>
          <w:sz w:val="24"/>
          <w:szCs w:val="24"/>
        </w:rPr>
        <w:t>,</w:t>
      </w:r>
      <w:r w:rsidRPr="00BB582E">
        <w:rPr>
          <w:rFonts w:ascii="Times New Roman" w:hAnsi="Times New Roman"/>
          <w:sz w:val="24"/>
          <w:szCs w:val="24"/>
        </w:rPr>
        <w:t xml:space="preserve"> </w:t>
      </w:r>
      <w:r w:rsidR="004C5330" w:rsidRPr="00BB582E">
        <w:rPr>
          <w:rFonts w:ascii="Times New Roman" w:hAnsi="Times New Roman"/>
          <w:sz w:val="24"/>
          <w:szCs w:val="24"/>
        </w:rPr>
        <w:t>V. C.</w:t>
      </w:r>
      <w:r>
        <w:rPr>
          <w:rFonts w:ascii="Times New Roman" w:hAnsi="Times New Roman"/>
          <w:sz w:val="24"/>
          <w:szCs w:val="24"/>
        </w:rPr>
        <w:t>, &amp;</w:t>
      </w:r>
      <w:r w:rsidR="004C5330" w:rsidRPr="00BB582E">
        <w:rPr>
          <w:rFonts w:ascii="Times New Roman" w:hAnsi="Times New Roman"/>
          <w:sz w:val="24"/>
          <w:szCs w:val="24"/>
        </w:rPr>
        <w:t xml:space="preserve"> </w:t>
      </w:r>
      <w:proofErr w:type="spellStart"/>
      <w:r w:rsidRPr="00BB582E">
        <w:rPr>
          <w:rFonts w:ascii="Times New Roman" w:hAnsi="Times New Roman"/>
          <w:sz w:val="24"/>
          <w:szCs w:val="24"/>
        </w:rPr>
        <w:t>Nayga</w:t>
      </w:r>
      <w:proofErr w:type="spellEnd"/>
      <w:r w:rsidRPr="00BB582E">
        <w:rPr>
          <w:rFonts w:ascii="Times New Roman" w:hAnsi="Times New Roman"/>
          <w:sz w:val="24"/>
          <w:szCs w:val="24"/>
        </w:rPr>
        <w:t xml:space="preserve"> Jr</w:t>
      </w:r>
      <w:r>
        <w:rPr>
          <w:rFonts w:ascii="Times New Roman" w:hAnsi="Times New Roman"/>
          <w:sz w:val="24"/>
          <w:szCs w:val="24"/>
        </w:rPr>
        <w:t>.,</w:t>
      </w:r>
      <w:r w:rsidRPr="00BB582E">
        <w:rPr>
          <w:rFonts w:ascii="Times New Roman" w:hAnsi="Times New Roman"/>
          <w:sz w:val="24"/>
          <w:szCs w:val="24"/>
        </w:rPr>
        <w:t xml:space="preserve"> </w:t>
      </w:r>
      <w:r w:rsidR="004C5330" w:rsidRPr="00BB582E">
        <w:rPr>
          <w:rFonts w:ascii="Times New Roman" w:hAnsi="Times New Roman"/>
          <w:sz w:val="24"/>
          <w:szCs w:val="24"/>
        </w:rPr>
        <w:t xml:space="preserve">M. </w:t>
      </w:r>
      <w:r>
        <w:rPr>
          <w:rFonts w:ascii="Times New Roman" w:hAnsi="Times New Roman"/>
          <w:sz w:val="24"/>
          <w:szCs w:val="24"/>
        </w:rPr>
        <w:t>(</w:t>
      </w:r>
      <w:r w:rsidRPr="00BB582E">
        <w:rPr>
          <w:rFonts w:ascii="Times New Roman" w:hAnsi="Times New Roman"/>
          <w:sz w:val="24"/>
          <w:szCs w:val="24"/>
        </w:rPr>
        <w:t>2011</w:t>
      </w:r>
      <w:r>
        <w:rPr>
          <w:rFonts w:ascii="Times New Roman" w:hAnsi="Times New Roman"/>
          <w:sz w:val="24"/>
          <w:szCs w:val="24"/>
        </w:rPr>
        <w:t>).</w:t>
      </w:r>
      <w:r w:rsidRPr="00BB582E">
        <w:rPr>
          <w:rFonts w:ascii="Times New Roman" w:hAnsi="Times New Roman"/>
          <w:sz w:val="24"/>
          <w:szCs w:val="24"/>
        </w:rPr>
        <w:t xml:space="preserve"> </w:t>
      </w:r>
      <w:proofErr w:type="spellStart"/>
      <w:r w:rsidR="004C5330" w:rsidRPr="00BB582E">
        <w:rPr>
          <w:rFonts w:ascii="Times New Roman" w:hAnsi="Times New Roman"/>
          <w:sz w:val="24"/>
          <w:szCs w:val="24"/>
        </w:rPr>
        <w:t>Consumers’willingness</w:t>
      </w:r>
      <w:proofErr w:type="spellEnd"/>
      <w:r w:rsidR="004C5330" w:rsidRPr="00BB582E">
        <w:rPr>
          <w:rFonts w:ascii="Times New Roman" w:hAnsi="Times New Roman"/>
          <w:sz w:val="24"/>
          <w:szCs w:val="24"/>
        </w:rPr>
        <w:t xml:space="preserve"> to pay for </w:t>
      </w:r>
    </w:p>
    <w:p w:rsidR="004C5330" w:rsidRDefault="004C5330" w:rsidP="009812C4">
      <w:pPr>
        <w:spacing w:before="100" w:beforeAutospacing="1" w:after="100" w:afterAutospacing="1" w:line="240" w:lineRule="auto"/>
        <w:ind w:left="720"/>
        <w:contextualSpacing/>
        <w:jc w:val="thaiDistribute"/>
        <w:rPr>
          <w:rFonts w:ascii="Times New Roman" w:hAnsi="Times New Roman"/>
          <w:sz w:val="24"/>
          <w:szCs w:val="24"/>
        </w:rPr>
      </w:pPr>
      <w:proofErr w:type="gramStart"/>
      <w:r w:rsidRPr="00BB582E">
        <w:rPr>
          <w:rFonts w:ascii="Times New Roman" w:hAnsi="Times New Roman"/>
          <w:sz w:val="24"/>
          <w:szCs w:val="24"/>
        </w:rPr>
        <w:t>organic</w:t>
      </w:r>
      <w:proofErr w:type="gramEnd"/>
      <w:r w:rsidRPr="00BB582E">
        <w:rPr>
          <w:rFonts w:ascii="Times New Roman" w:hAnsi="Times New Roman"/>
          <w:sz w:val="24"/>
          <w:szCs w:val="24"/>
        </w:rPr>
        <w:t xml:space="preserve"> chicken breast: Evidence from choice experiment</w:t>
      </w:r>
      <w:r>
        <w:rPr>
          <w:rFonts w:ascii="Times New Roman" w:hAnsi="Times New Roman"/>
          <w:sz w:val="24"/>
          <w:szCs w:val="24"/>
        </w:rPr>
        <w:t>.</w:t>
      </w:r>
      <w:r w:rsidR="00834CE8">
        <w:rPr>
          <w:rFonts w:ascii="Times New Roman" w:hAnsi="Times New Roman"/>
          <w:sz w:val="24"/>
          <w:szCs w:val="24"/>
        </w:rPr>
        <w:t xml:space="preserve"> Food Quality and Preference</w:t>
      </w:r>
      <w:r w:rsidR="00670BFF">
        <w:rPr>
          <w:rFonts w:ascii="Times New Roman" w:hAnsi="Times New Roman"/>
          <w:sz w:val="24"/>
          <w:szCs w:val="24"/>
        </w:rPr>
        <w:t>,</w:t>
      </w:r>
      <w:r w:rsidR="00834CE8">
        <w:rPr>
          <w:rFonts w:ascii="Times New Roman" w:hAnsi="Times New Roman"/>
          <w:sz w:val="24"/>
          <w:szCs w:val="24"/>
        </w:rPr>
        <w:t xml:space="preserve"> 22</w:t>
      </w:r>
      <w:r w:rsidR="00670BFF">
        <w:rPr>
          <w:rFonts w:ascii="Times New Roman" w:hAnsi="Times New Roman"/>
          <w:sz w:val="24"/>
          <w:szCs w:val="24"/>
        </w:rPr>
        <w:t>,</w:t>
      </w:r>
      <w:r w:rsidR="00834CE8">
        <w:rPr>
          <w:rFonts w:ascii="Times New Roman" w:hAnsi="Times New Roman"/>
          <w:sz w:val="24"/>
          <w:szCs w:val="24"/>
        </w:rPr>
        <w:t xml:space="preserve"> </w:t>
      </w:r>
      <w:r w:rsidRPr="00BB582E">
        <w:rPr>
          <w:rFonts w:ascii="Times New Roman" w:hAnsi="Times New Roman"/>
          <w:sz w:val="24"/>
          <w:szCs w:val="24"/>
        </w:rPr>
        <w:t>603-613</w:t>
      </w:r>
      <w:r>
        <w:rPr>
          <w:rFonts w:ascii="Times New Roman" w:hAnsi="Times New Roman"/>
          <w:sz w:val="24"/>
          <w:szCs w:val="24"/>
        </w:rPr>
        <w:t>.</w:t>
      </w:r>
    </w:p>
    <w:p w:rsidR="004C5330" w:rsidRDefault="004C5330" w:rsidP="009812C4">
      <w:pPr>
        <w:spacing w:before="100" w:beforeAutospacing="1" w:after="100" w:afterAutospacing="1" w:line="240" w:lineRule="auto"/>
        <w:ind w:left="720"/>
        <w:contextualSpacing/>
        <w:jc w:val="thaiDistribute"/>
        <w:rPr>
          <w:rFonts w:ascii="Times New Roman" w:hAnsi="Times New Roman"/>
          <w:sz w:val="24"/>
          <w:szCs w:val="24"/>
        </w:rPr>
      </w:pPr>
    </w:p>
    <w:p w:rsidR="004C5330" w:rsidRDefault="004C5330" w:rsidP="009812C4">
      <w:pPr>
        <w:spacing w:before="100" w:beforeAutospacing="1" w:after="100" w:afterAutospacing="1" w:line="240" w:lineRule="auto"/>
        <w:contextualSpacing/>
        <w:jc w:val="thaiDistribute"/>
        <w:rPr>
          <w:rFonts w:ascii="Times New Roman" w:hAnsi="Times New Roman"/>
          <w:sz w:val="24"/>
          <w:szCs w:val="24"/>
        </w:rPr>
      </w:pPr>
      <w:proofErr w:type="spellStart"/>
      <w:proofErr w:type="gramStart"/>
      <w:r w:rsidRPr="00935E39">
        <w:rPr>
          <w:rFonts w:ascii="Times New Roman" w:hAnsi="Times New Roman"/>
          <w:sz w:val="24"/>
          <w:szCs w:val="24"/>
        </w:rPr>
        <w:t>Gopal</w:t>
      </w:r>
      <w:proofErr w:type="spellEnd"/>
      <w:r>
        <w:rPr>
          <w:rFonts w:ascii="Times New Roman" w:hAnsi="Times New Roman"/>
          <w:sz w:val="24"/>
          <w:szCs w:val="24"/>
        </w:rPr>
        <w:t xml:space="preserve"> </w:t>
      </w:r>
      <w:r w:rsidR="00670BFF">
        <w:rPr>
          <w:rFonts w:ascii="Times New Roman" w:hAnsi="Times New Roman"/>
          <w:sz w:val="24"/>
          <w:szCs w:val="24"/>
        </w:rPr>
        <w:t xml:space="preserve"> B</w:t>
      </w:r>
      <w:proofErr w:type="gramEnd"/>
      <w:r w:rsidR="00670BFF">
        <w:rPr>
          <w:rFonts w:ascii="Times New Roman" w:hAnsi="Times New Roman"/>
          <w:sz w:val="24"/>
          <w:szCs w:val="24"/>
        </w:rPr>
        <w:t>. T.</w:t>
      </w:r>
      <w:r>
        <w:rPr>
          <w:rFonts w:ascii="Times New Roman" w:hAnsi="Times New Roman"/>
          <w:sz w:val="24"/>
          <w:szCs w:val="24"/>
        </w:rPr>
        <w:t xml:space="preserve">, </w:t>
      </w:r>
      <w:r w:rsidR="00670BFF">
        <w:rPr>
          <w:rFonts w:ascii="Times New Roman" w:hAnsi="Times New Roman"/>
          <w:sz w:val="24"/>
          <w:szCs w:val="24"/>
        </w:rPr>
        <w:t xml:space="preserve">&amp; </w:t>
      </w:r>
      <w:proofErr w:type="spellStart"/>
      <w:r w:rsidR="00670BFF" w:rsidRPr="00935E39">
        <w:rPr>
          <w:rFonts w:ascii="Times New Roman" w:hAnsi="Times New Roman"/>
          <w:sz w:val="24"/>
          <w:szCs w:val="24"/>
        </w:rPr>
        <w:t>R</w:t>
      </w:r>
      <w:r w:rsidR="00670BFF">
        <w:rPr>
          <w:rFonts w:ascii="Times New Roman" w:hAnsi="Times New Roman"/>
          <w:sz w:val="24"/>
          <w:szCs w:val="24"/>
        </w:rPr>
        <w:t>attanasuteeakul</w:t>
      </w:r>
      <w:proofErr w:type="spellEnd"/>
      <w:r w:rsidR="00670BFF">
        <w:rPr>
          <w:rFonts w:ascii="Times New Roman" w:hAnsi="Times New Roman"/>
          <w:sz w:val="24"/>
          <w:szCs w:val="24"/>
        </w:rPr>
        <w:t xml:space="preserve"> </w:t>
      </w:r>
      <w:r>
        <w:rPr>
          <w:rFonts w:ascii="Times New Roman" w:hAnsi="Times New Roman"/>
          <w:sz w:val="24"/>
          <w:szCs w:val="24"/>
        </w:rPr>
        <w:t>K.</w:t>
      </w:r>
      <w:r w:rsidR="00834CE8">
        <w:rPr>
          <w:rFonts w:ascii="Times New Roman" w:hAnsi="Times New Roman"/>
          <w:sz w:val="24"/>
          <w:szCs w:val="24"/>
        </w:rPr>
        <w:t xml:space="preserve"> </w:t>
      </w:r>
      <w:r w:rsidR="00670BFF">
        <w:rPr>
          <w:rFonts w:ascii="Times New Roman" w:hAnsi="Times New Roman"/>
          <w:sz w:val="24"/>
          <w:szCs w:val="24"/>
        </w:rPr>
        <w:t>(</w:t>
      </w:r>
      <w:r w:rsidR="00670BFF" w:rsidRPr="00935E39">
        <w:rPr>
          <w:rFonts w:ascii="Times New Roman" w:hAnsi="Times New Roman"/>
          <w:sz w:val="24"/>
          <w:szCs w:val="24"/>
        </w:rPr>
        <w:t>2011</w:t>
      </w:r>
      <w:r w:rsidR="00670BFF">
        <w:rPr>
          <w:rFonts w:ascii="Times New Roman" w:hAnsi="Times New Roman"/>
          <w:sz w:val="24"/>
          <w:szCs w:val="24"/>
        </w:rPr>
        <w:t xml:space="preserve">). </w:t>
      </w:r>
      <w:r w:rsidRPr="00935E39">
        <w:rPr>
          <w:rFonts w:ascii="Times New Roman" w:hAnsi="Times New Roman"/>
          <w:sz w:val="24"/>
          <w:szCs w:val="24"/>
        </w:rPr>
        <w:t xml:space="preserve">Adoption and extent of Organic vegetable </w:t>
      </w:r>
    </w:p>
    <w:p w:rsidR="004C5330" w:rsidRDefault="004C5330" w:rsidP="009812C4">
      <w:pPr>
        <w:spacing w:before="100" w:beforeAutospacing="1" w:after="100" w:afterAutospacing="1" w:line="240" w:lineRule="auto"/>
        <w:ind w:left="720"/>
        <w:contextualSpacing/>
        <w:jc w:val="thaiDistribute"/>
        <w:rPr>
          <w:rFonts w:ascii="Times New Roman" w:hAnsi="Times New Roman"/>
          <w:sz w:val="24"/>
          <w:szCs w:val="24"/>
        </w:rPr>
      </w:pPr>
      <w:proofErr w:type="gramStart"/>
      <w:r w:rsidRPr="00935E39">
        <w:rPr>
          <w:rFonts w:ascii="Times New Roman" w:hAnsi="Times New Roman"/>
          <w:sz w:val="24"/>
          <w:szCs w:val="24"/>
        </w:rPr>
        <w:t>farming</w:t>
      </w:r>
      <w:proofErr w:type="gramEnd"/>
      <w:r w:rsidRPr="00935E39">
        <w:rPr>
          <w:rFonts w:ascii="Times New Roman" w:hAnsi="Times New Roman"/>
          <w:sz w:val="24"/>
          <w:szCs w:val="24"/>
        </w:rPr>
        <w:t xml:space="preserve"> in </w:t>
      </w:r>
      <w:proofErr w:type="spellStart"/>
      <w:r w:rsidRPr="00935E39">
        <w:rPr>
          <w:rFonts w:ascii="Times New Roman" w:hAnsi="Times New Roman"/>
          <w:sz w:val="24"/>
          <w:szCs w:val="24"/>
        </w:rPr>
        <w:t>Mahasarakham</w:t>
      </w:r>
      <w:proofErr w:type="spellEnd"/>
      <w:r w:rsidRPr="00935E39">
        <w:rPr>
          <w:rFonts w:ascii="Times New Roman" w:hAnsi="Times New Roman"/>
          <w:sz w:val="24"/>
          <w:szCs w:val="24"/>
        </w:rPr>
        <w:t xml:space="preserve"> province, Thailand</w:t>
      </w:r>
      <w:r w:rsidR="00670BFF">
        <w:rPr>
          <w:rFonts w:ascii="Times New Roman" w:hAnsi="Times New Roman"/>
          <w:sz w:val="24"/>
          <w:szCs w:val="24"/>
        </w:rPr>
        <w:t xml:space="preserve">. </w:t>
      </w:r>
      <w:proofErr w:type="gramStart"/>
      <w:r w:rsidR="00834CE8">
        <w:rPr>
          <w:rFonts w:ascii="Times New Roman" w:hAnsi="Times New Roman"/>
          <w:sz w:val="24"/>
          <w:szCs w:val="24"/>
        </w:rPr>
        <w:t>Applied Geography</w:t>
      </w:r>
      <w:r w:rsidR="00670BFF">
        <w:rPr>
          <w:rFonts w:ascii="Times New Roman" w:hAnsi="Times New Roman"/>
          <w:sz w:val="24"/>
          <w:szCs w:val="24"/>
        </w:rPr>
        <w:t>,</w:t>
      </w:r>
      <w:r w:rsidR="00834CE8">
        <w:rPr>
          <w:rFonts w:ascii="Times New Roman" w:hAnsi="Times New Roman"/>
          <w:sz w:val="24"/>
          <w:szCs w:val="24"/>
        </w:rPr>
        <w:t xml:space="preserve"> 31</w:t>
      </w:r>
      <w:r w:rsidR="00670BFF">
        <w:rPr>
          <w:rFonts w:ascii="Times New Roman" w:hAnsi="Times New Roman"/>
          <w:sz w:val="24"/>
          <w:szCs w:val="24"/>
        </w:rPr>
        <w:t>,</w:t>
      </w:r>
      <w:r w:rsidR="00834CE8">
        <w:rPr>
          <w:rFonts w:ascii="Times New Roman" w:hAnsi="Times New Roman"/>
          <w:sz w:val="24"/>
          <w:szCs w:val="24"/>
        </w:rPr>
        <w:t xml:space="preserve"> </w:t>
      </w:r>
      <w:r>
        <w:rPr>
          <w:rFonts w:ascii="Times New Roman" w:hAnsi="Times New Roman"/>
          <w:sz w:val="24"/>
          <w:szCs w:val="24"/>
        </w:rPr>
        <w:t>201-209.</w:t>
      </w:r>
      <w:proofErr w:type="gramEnd"/>
    </w:p>
    <w:p w:rsidR="004C5330" w:rsidRDefault="004C5330" w:rsidP="009812C4">
      <w:pPr>
        <w:spacing w:before="100" w:beforeAutospacing="1" w:after="100" w:afterAutospacing="1" w:line="240" w:lineRule="auto"/>
        <w:ind w:firstLine="720"/>
        <w:contextualSpacing/>
        <w:jc w:val="thaiDistribute"/>
        <w:rPr>
          <w:rFonts w:ascii="Times New Roman" w:hAnsi="Times New Roman"/>
          <w:sz w:val="24"/>
          <w:szCs w:val="24"/>
        </w:rPr>
      </w:pPr>
    </w:p>
    <w:p w:rsidR="004C5330" w:rsidRDefault="004C5330" w:rsidP="009812C4">
      <w:pPr>
        <w:spacing w:before="100" w:beforeAutospacing="1" w:after="100" w:afterAutospacing="1" w:line="240" w:lineRule="auto"/>
        <w:contextualSpacing/>
        <w:jc w:val="thaiDistribute"/>
        <w:rPr>
          <w:rFonts w:ascii="Times New Roman" w:hAnsi="Times New Roman"/>
          <w:sz w:val="24"/>
          <w:szCs w:val="24"/>
        </w:rPr>
      </w:pPr>
      <w:r w:rsidRPr="00935E39">
        <w:rPr>
          <w:rFonts w:ascii="Times New Roman" w:hAnsi="Times New Roman"/>
          <w:sz w:val="24"/>
          <w:szCs w:val="24"/>
        </w:rPr>
        <w:t>Greene, William H.</w:t>
      </w:r>
      <w:r w:rsidR="00834CE8">
        <w:rPr>
          <w:rFonts w:ascii="Times New Roman" w:hAnsi="Times New Roman"/>
          <w:sz w:val="24"/>
          <w:szCs w:val="24"/>
        </w:rPr>
        <w:t xml:space="preserve"> </w:t>
      </w:r>
      <w:r w:rsidR="00670BFF">
        <w:rPr>
          <w:rFonts w:ascii="Times New Roman" w:hAnsi="Times New Roman"/>
          <w:sz w:val="24"/>
          <w:szCs w:val="24"/>
        </w:rPr>
        <w:t>(</w:t>
      </w:r>
      <w:r w:rsidR="00670BFF" w:rsidRPr="00935E39">
        <w:rPr>
          <w:rFonts w:ascii="Times New Roman" w:hAnsi="Times New Roman"/>
          <w:sz w:val="24"/>
          <w:szCs w:val="24"/>
        </w:rPr>
        <w:t>2003</w:t>
      </w:r>
      <w:r w:rsidR="00336111">
        <w:rPr>
          <w:rFonts w:ascii="Times New Roman" w:hAnsi="Times New Roman"/>
          <w:sz w:val="24"/>
          <w:szCs w:val="24"/>
        </w:rPr>
        <w:t>). Econometric Analysis (</w:t>
      </w:r>
      <w:r w:rsidRPr="00935E39">
        <w:rPr>
          <w:rFonts w:ascii="Times New Roman" w:hAnsi="Times New Roman"/>
          <w:sz w:val="24"/>
          <w:szCs w:val="24"/>
        </w:rPr>
        <w:t>3rd</w:t>
      </w:r>
      <w:r w:rsidR="00834CE8">
        <w:rPr>
          <w:rFonts w:ascii="Times New Roman" w:hAnsi="Times New Roman"/>
          <w:sz w:val="24"/>
          <w:szCs w:val="24"/>
        </w:rPr>
        <w:t xml:space="preserve"> </w:t>
      </w:r>
      <w:proofErr w:type="spellStart"/>
      <w:proofErr w:type="gramStart"/>
      <w:r w:rsidR="00834CE8">
        <w:rPr>
          <w:rFonts w:ascii="Times New Roman" w:hAnsi="Times New Roman"/>
          <w:sz w:val="24"/>
          <w:szCs w:val="24"/>
        </w:rPr>
        <w:t>ed</w:t>
      </w:r>
      <w:proofErr w:type="spellEnd"/>
      <w:proofErr w:type="gramEnd"/>
      <w:r w:rsidR="00336111">
        <w:rPr>
          <w:rFonts w:ascii="Times New Roman" w:hAnsi="Times New Roman"/>
          <w:sz w:val="24"/>
          <w:szCs w:val="24"/>
        </w:rPr>
        <w:t>)</w:t>
      </w:r>
      <w:r w:rsidR="00834CE8">
        <w:rPr>
          <w:rFonts w:ascii="Times New Roman" w:hAnsi="Times New Roman"/>
          <w:sz w:val="24"/>
          <w:szCs w:val="24"/>
        </w:rPr>
        <w:t>. New Jersey: Prentice-Hall,</w:t>
      </w:r>
      <w:r w:rsidR="00834CE8" w:rsidRPr="00834CE8">
        <w:rPr>
          <w:rFonts w:ascii="Times New Roman" w:hAnsi="Times New Roman"/>
          <w:sz w:val="24"/>
          <w:szCs w:val="24"/>
        </w:rPr>
        <w:t xml:space="preserve"> </w:t>
      </w:r>
    </w:p>
    <w:p w:rsidR="004C5330" w:rsidRPr="00935E39" w:rsidRDefault="004C5330" w:rsidP="009812C4">
      <w:pPr>
        <w:spacing w:before="100" w:beforeAutospacing="1" w:after="100" w:afterAutospacing="1" w:line="240" w:lineRule="auto"/>
        <w:contextualSpacing/>
        <w:jc w:val="thaiDistribute"/>
        <w:rPr>
          <w:rFonts w:ascii="Times New Roman" w:hAnsi="Times New Roman"/>
          <w:sz w:val="24"/>
          <w:szCs w:val="24"/>
        </w:rPr>
      </w:pPr>
    </w:p>
    <w:p w:rsidR="00010217" w:rsidRPr="00BB6B95" w:rsidRDefault="00010217" w:rsidP="00010217">
      <w:pPr>
        <w:spacing w:before="100" w:beforeAutospacing="1" w:after="100" w:afterAutospacing="1" w:line="240" w:lineRule="auto"/>
        <w:ind w:firstLine="720"/>
        <w:contextualSpacing/>
        <w:rPr>
          <w:rFonts w:ascii="Times New Roman" w:hAnsi="Times New Roman"/>
          <w:sz w:val="24"/>
          <w:szCs w:val="24"/>
        </w:rPr>
      </w:pPr>
      <w:proofErr w:type="spellStart"/>
      <w:proofErr w:type="gramStart"/>
      <w:r>
        <w:rPr>
          <w:rFonts w:ascii="Times New Roman" w:hAnsi="Times New Roman"/>
          <w:sz w:val="24"/>
          <w:szCs w:val="24"/>
        </w:rPr>
        <w:t>Greennet</w:t>
      </w:r>
      <w:proofErr w:type="spellEnd"/>
      <w:r>
        <w:rPr>
          <w:rFonts w:ascii="Times New Roman" w:hAnsi="Times New Roman"/>
          <w:sz w:val="24"/>
          <w:szCs w:val="24"/>
        </w:rPr>
        <w:t>.</w:t>
      </w:r>
      <w:proofErr w:type="gramEnd"/>
      <w:r>
        <w:rPr>
          <w:rFonts w:ascii="Times New Roman" w:hAnsi="Times New Roman"/>
          <w:sz w:val="24"/>
          <w:szCs w:val="24"/>
        </w:rPr>
        <w:t xml:space="preserve"> (</w:t>
      </w:r>
      <w:r w:rsidRPr="00010217">
        <w:rPr>
          <w:rFonts w:ascii="Times New Roman" w:hAnsi="Times New Roman"/>
          <w:sz w:val="24"/>
          <w:szCs w:val="24"/>
        </w:rPr>
        <w:t>2013</w:t>
      </w:r>
      <w:r w:rsidR="00BB6B95">
        <w:rPr>
          <w:rFonts w:ascii="Times New Roman" w:hAnsi="Times New Roman"/>
          <w:sz w:val="24"/>
          <w:szCs w:val="24"/>
        </w:rPr>
        <w:t>,</w:t>
      </w:r>
      <w:r>
        <w:rPr>
          <w:rFonts w:ascii="Times New Roman" w:hAnsi="Times New Roman"/>
          <w:sz w:val="24"/>
          <w:szCs w:val="24"/>
        </w:rPr>
        <w:t xml:space="preserve"> October</w:t>
      </w:r>
      <w:r w:rsidR="00BB6B95">
        <w:rPr>
          <w:rFonts w:ascii="Times New Roman" w:hAnsi="Times New Roman"/>
          <w:sz w:val="24"/>
          <w:szCs w:val="24"/>
        </w:rPr>
        <w:t xml:space="preserve"> 16</w:t>
      </w:r>
      <w:r>
        <w:rPr>
          <w:rFonts w:ascii="Times New Roman" w:hAnsi="Times New Roman"/>
          <w:sz w:val="24"/>
          <w:szCs w:val="24"/>
        </w:rPr>
        <w:t xml:space="preserve">) </w:t>
      </w:r>
      <w:proofErr w:type="spellStart"/>
      <w:proofErr w:type="gramStart"/>
      <w:r w:rsidR="00BB6B95">
        <w:rPr>
          <w:rFonts w:ascii="Times New Roman" w:hAnsi="Times New Roman"/>
          <w:sz w:val="24"/>
          <w:szCs w:val="24"/>
        </w:rPr>
        <w:t>Greennet</w:t>
      </w:r>
      <w:proofErr w:type="spellEnd"/>
      <w:r w:rsidR="00BB6B95">
        <w:rPr>
          <w:rFonts w:ascii="Times New Roman" w:hAnsi="Times New Roman"/>
          <w:sz w:val="24"/>
          <w:szCs w:val="24"/>
        </w:rPr>
        <w:t xml:space="preserve"> </w:t>
      </w:r>
      <w:bookmarkStart w:id="0" w:name="_GoBack"/>
      <w:bookmarkEnd w:id="0"/>
      <w:r w:rsidR="00BB6B95">
        <w:rPr>
          <w:rFonts w:ascii="Times New Roman" w:hAnsi="Times New Roman"/>
          <w:sz w:val="24"/>
          <w:szCs w:val="24"/>
        </w:rPr>
        <w:t>Products.</w:t>
      </w:r>
      <w:proofErr w:type="gramEnd"/>
      <w:r w:rsidR="00BB6B95">
        <w:rPr>
          <w:rFonts w:ascii="Times New Roman" w:hAnsi="Times New Roman"/>
          <w:sz w:val="24"/>
          <w:szCs w:val="24"/>
        </w:rPr>
        <w:t xml:space="preserve"> R</w:t>
      </w:r>
      <w:r w:rsidRPr="00010217">
        <w:rPr>
          <w:rFonts w:ascii="Times New Roman" w:hAnsi="Times New Roman"/>
          <w:sz w:val="24"/>
          <w:szCs w:val="24"/>
        </w:rPr>
        <w:t xml:space="preserve">etrieved from </w:t>
      </w:r>
      <w:hyperlink r:id="rId7" w:history="1">
        <w:r w:rsidRPr="00BB6B95">
          <w:rPr>
            <w:rStyle w:val="Hyperlink"/>
            <w:rFonts w:ascii="Times New Roman" w:hAnsi="Times New Roman"/>
            <w:color w:val="auto"/>
            <w:sz w:val="24"/>
            <w:szCs w:val="24"/>
            <w:u w:val="none"/>
          </w:rPr>
          <w:t>http://www.greennet.or.th/product/rice</w:t>
        </w:r>
      </w:hyperlink>
    </w:p>
    <w:p w:rsidR="00010217" w:rsidRPr="00BB6B95" w:rsidRDefault="00010217" w:rsidP="00010217">
      <w:pPr>
        <w:spacing w:before="100" w:beforeAutospacing="1" w:after="100" w:afterAutospacing="1" w:line="240" w:lineRule="auto"/>
        <w:contextualSpacing/>
        <w:jc w:val="thaiDistribute"/>
        <w:rPr>
          <w:rFonts w:ascii="Times New Roman" w:hAnsi="Times New Roman"/>
          <w:sz w:val="24"/>
          <w:szCs w:val="24"/>
        </w:rPr>
      </w:pPr>
    </w:p>
    <w:p w:rsidR="004C5330" w:rsidRPr="00935E39" w:rsidRDefault="004C5330" w:rsidP="009812C4">
      <w:pPr>
        <w:spacing w:before="100" w:beforeAutospacing="1" w:after="100" w:afterAutospacing="1" w:line="240" w:lineRule="auto"/>
        <w:contextualSpacing/>
        <w:jc w:val="thaiDistribute"/>
        <w:rPr>
          <w:rFonts w:ascii="Times New Roman" w:hAnsi="Times New Roman"/>
          <w:sz w:val="24"/>
          <w:szCs w:val="24"/>
        </w:rPr>
      </w:pPr>
      <w:proofErr w:type="gramStart"/>
      <w:r w:rsidRPr="00935E39">
        <w:rPr>
          <w:rFonts w:ascii="Times New Roman" w:hAnsi="Times New Roman"/>
          <w:sz w:val="24"/>
          <w:szCs w:val="24"/>
        </w:rPr>
        <w:t xml:space="preserve">Griffiths, W. E., </w:t>
      </w:r>
      <w:r w:rsidR="00336111" w:rsidRPr="00935E39">
        <w:rPr>
          <w:rFonts w:ascii="Times New Roman" w:hAnsi="Times New Roman"/>
          <w:sz w:val="24"/>
          <w:szCs w:val="24"/>
        </w:rPr>
        <w:t>Hill</w:t>
      </w:r>
      <w:r w:rsidR="00336111">
        <w:rPr>
          <w:rFonts w:ascii="Times New Roman" w:hAnsi="Times New Roman"/>
          <w:sz w:val="24"/>
          <w:szCs w:val="24"/>
        </w:rPr>
        <w:t>,</w:t>
      </w:r>
      <w:r w:rsidR="00336111" w:rsidRPr="00935E39">
        <w:rPr>
          <w:rFonts w:ascii="Times New Roman" w:hAnsi="Times New Roman"/>
          <w:sz w:val="24"/>
          <w:szCs w:val="24"/>
        </w:rPr>
        <w:t xml:space="preserve"> </w:t>
      </w:r>
      <w:r w:rsidRPr="00935E39">
        <w:rPr>
          <w:rFonts w:ascii="Times New Roman" w:hAnsi="Times New Roman"/>
          <w:sz w:val="24"/>
          <w:szCs w:val="24"/>
        </w:rPr>
        <w:t xml:space="preserve">R. C., </w:t>
      </w:r>
      <w:r w:rsidR="00336111">
        <w:rPr>
          <w:rFonts w:ascii="Times New Roman" w:hAnsi="Times New Roman"/>
          <w:sz w:val="24"/>
          <w:szCs w:val="24"/>
        </w:rPr>
        <w:t xml:space="preserve">&amp; </w:t>
      </w:r>
      <w:r w:rsidR="00336111" w:rsidRPr="00935E39">
        <w:rPr>
          <w:rFonts w:ascii="Times New Roman" w:hAnsi="Times New Roman"/>
          <w:sz w:val="24"/>
          <w:szCs w:val="24"/>
        </w:rPr>
        <w:t>Judge</w:t>
      </w:r>
      <w:r w:rsidR="00336111">
        <w:rPr>
          <w:rFonts w:ascii="Times New Roman" w:hAnsi="Times New Roman"/>
          <w:sz w:val="24"/>
          <w:szCs w:val="24"/>
        </w:rPr>
        <w:t>,</w:t>
      </w:r>
      <w:r w:rsidR="00336111" w:rsidRPr="00935E39">
        <w:rPr>
          <w:rFonts w:ascii="Times New Roman" w:hAnsi="Times New Roman"/>
          <w:sz w:val="24"/>
          <w:szCs w:val="24"/>
        </w:rPr>
        <w:t xml:space="preserve"> </w:t>
      </w:r>
      <w:r w:rsidRPr="00935E39">
        <w:rPr>
          <w:rFonts w:ascii="Times New Roman" w:hAnsi="Times New Roman"/>
          <w:sz w:val="24"/>
          <w:szCs w:val="24"/>
        </w:rPr>
        <w:t>G. G.</w:t>
      </w:r>
      <w:r w:rsidR="00336111">
        <w:rPr>
          <w:rFonts w:ascii="Times New Roman" w:hAnsi="Times New Roman"/>
          <w:sz w:val="24"/>
          <w:szCs w:val="24"/>
        </w:rPr>
        <w:t xml:space="preserve"> (</w:t>
      </w:r>
      <w:r w:rsidR="00336111" w:rsidRPr="00935E39">
        <w:rPr>
          <w:rFonts w:ascii="Times New Roman" w:hAnsi="Times New Roman"/>
          <w:sz w:val="24"/>
          <w:szCs w:val="24"/>
        </w:rPr>
        <w:t>1993</w:t>
      </w:r>
      <w:r w:rsidR="00336111">
        <w:rPr>
          <w:rFonts w:ascii="Times New Roman" w:hAnsi="Times New Roman"/>
          <w:sz w:val="24"/>
          <w:szCs w:val="24"/>
        </w:rPr>
        <w:t>).</w:t>
      </w:r>
      <w:proofErr w:type="gramEnd"/>
      <w:r w:rsidR="00336111">
        <w:rPr>
          <w:rFonts w:ascii="Times New Roman" w:hAnsi="Times New Roman"/>
          <w:sz w:val="24"/>
          <w:szCs w:val="24"/>
        </w:rPr>
        <w:t xml:space="preserve"> </w:t>
      </w:r>
      <w:r w:rsidRPr="00935E39">
        <w:rPr>
          <w:rFonts w:ascii="Times New Roman" w:hAnsi="Times New Roman"/>
          <w:sz w:val="24"/>
          <w:szCs w:val="24"/>
        </w:rPr>
        <w:t xml:space="preserve">Learning and Practicing </w:t>
      </w:r>
    </w:p>
    <w:p w:rsidR="004C5330" w:rsidRDefault="004C5330" w:rsidP="009812C4">
      <w:pPr>
        <w:spacing w:before="100" w:beforeAutospacing="1" w:after="100" w:afterAutospacing="1" w:line="240" w:lineRule="auto"/>
        <w:ind w:firstLine="720"/>
        <w:contextualSpacing/>
        <w:jc w:val="thaiDistribute"/>
        <w:rPr>
          <w:rFonts w:ascii="Times New Roman" w:hAnsi="Times New Roman"/>
          <w:sz w:val="24"/>
          <w:szCs w:val="24"/>
        </w:rPr>
      </w:pPr>
      <w:proofErr w:type="gramStart"/>
      <w:r w:rsidRPr="00935E39">
        <w:rPr>
          <w:rFonts w:ascii="Times New Roman" w:hAnsi="Times New Roman"/>
          <w:sz w:val="24"/>
          <w:szCs w:val="24"/>
        </w:rPr>
        <w:t>Econometrics.</w:t>
      </w:r>
      <w:proofErr w:type="gramEnd"/>
      <w:r w:rsidRPr="00935E39">
        <w:rPr>
          <w:rFonts w:ascii="Times New Roman" w:hAnsi="Times New Roman"/>
          <w:sz w:val="24"/>
          <w:szCs w:val="24"/>
        </w:rPr>
        <w:t xml:space="preserve"> New Jersey: John Wiley &amp; Sons, </w:t>
      </w:r>
      <w:proofErr w:type="gramStart"/>
      <w:r w:rsidRPr="00935E39">
        <w:rPr>
          <w:rFonts w:ascii="Times New Roman" w:hAnsi="Times New Roman"/>
          <w:sz w:val="24"/>
          <w:szCs w:val="24"/>
        </w:rPr>
        <w:t>Inc.</w:t>
      </w:r>
      <w:r w:rsidR="00834CE8">
        <w:rPr>
          <w:rFonts w:ascii="Times New Roman" w:hAnsi="Times New Roman"/>
          <w:sz w:val="24"/>
          <w:szCs w:val="24"/>
        </w:rPr>
        <w:t>.</w:t>
      </w:r>
      <w:proofErr w:type="gramEnd"/>
    </w:p>
    <w:p w:rsidR="004C5330" w:rsidRDefault="004C5330" w:rsidP="009812C4">
      <w:pPr>
        <w:spacing w:before="100" w:beforeAutospacing="1" w:after="100" w:afterAutospacing="1" w:line="240" w:lineRule="auto"/>
        <w:ind w:firstLine="720"/>
        <w:contextualSpacing/>
        <w:jc w:val="thaiDistribute"/>
        <w:rPr>
          <w:rFonts w:ascii="Times New Roman" w:hAnsi="Times New Roman"/>
          <w:sz w:val="24"/>
          <w:szCs w:val="24"/>
        </w:rPr>
      </w:pPr>
    </w:p>
    <w:p w:rsidR="00336111" w:rsidRDefault="004C5330" w:rsidP="00336111">
      <w:pPr>
        <w:spacing w:before="100" w:beforeAutospacing="1" w:after="100" w:afterAutospacing="1" w:line="240" w:lineRule="auto"/>
        <w:contextualSpacing/>
        <w:jc w:val="thaiDistribute"/>
        <w:rPr>
          <w:rFonts w:ascii="Times New Roman" w:hAnsi="Times New Roman"/>
          <w:sz w:val="24"/>
          <w:szCs w:val="24"/>
        </w:rPr>
      </w:pPr>
      <w:proofErr w:type="spellStart"/>
      <w:proofErr w:type="gramStart"/>
      <w:r>
        <w:rPr>
          <w:rFonts w:ascii="Times New Roman" w:hAnsi="Times New Roman"/>
          <w:sz w:val="24"/>
          <w:szCs w:val="24"/>
        </w:rPr>
        <w:t>Hossein</w:t>
      </w:r>
      <w:proofErr w:type="spellEnd"/>
      <w:r w:rsidR="00336111">
        <w:rPr>
          <w:rFonts w:ascii="Times New Roman" w:hAnsi="Times New Roman"/>
          <w:sz w:val="24"/>
          <w:szCs w:val="24"/>
        </w:rPr>
        <w:t>,</w:t>
      </w:r>
      <w:r>
        <w:rPr>
          <w:rFonts w:ascii="Times New Roman" w:hAnsi="Times New Roman"/>
          <w:sz w:val="24"/>
          <w:szCs w:val="24"/>
        </w:rPr>
        <w:t xml:space="preserve"> A</w:t>
      </w:r>
      <w:r w:rsidR="00336111">
        <w:rPr>
          <w:rFonts w:ascii="Times New Roman" w:hAnsi="Times New Roman"/>
          <w:sz w:val="24"/>
          <w:szCs w:val="24"/>
        </w:rPr>
        <w:t>.</w:t>
      </w:r>
      <w:r>
        <w:rPr>
          <w:rFonts w:ascii="Times New Roman" w:hAnsi="Times New Roman"/>
          <w:sz w:val="24"/>
          <w:szCs w:val="24"/>
        </w:rPr>
        <w:t xml:space="preserve">, </w:t>
      </w:r>
      <w:proofErr w:type="spellStart"/>
      <w:r w:rsidR="00336111">
        <w:rPr>
          <w:rFonts w:ascii="Times New Roman" w:hAnsi="Times New Roman"/>
          <w:sz w:val="24"/>
          <w:szCs w:val="24"/>
        </w:rPr>
        <w:t>Schoonbeek</w:t>
      </w:r>
      <w:proofErr w:type="spellEnd"/>
      <w:r w:rsidR="00336111">
        <w:rPr>
          <w:rFonts w:ascii="Times New Roman" w:hAnsi="Times New Roman"/>
          <w:sz w:val="24"/>
          <w:szCs w:val="24"/>
        </w:rPr>
        <w:t xml:space="preserve"> </w:t>
      </w:r>
      <w:r>
        <w:rPr>
          <w:rFonts w:ascii="Times New Roman" w:hAnsi="Times New Roman"/>
          <w:sz w:val="24"/>
          <w:szCs w:val="24"/>
        </w:rPr>
        <w:t xml:space="preserve">S., </w:t>
      </w:r>
      <w:r w:rsidR="00336111">
        <w:rPr>
          <w:rFonts w:ascii="Times New Roman" w:hAnsi="Times New Roman"/>
          <w:sz w:val="24"/>
          <w:szCs w:val="24"/>
        </w:rPr>
        <w:t xml:space="preserve">&amp; </w:t>
      </w:r>
      <w:proofErr w:type="spellStart"/>
      <w:r w:rsidR="00336111" w:rsidRPr="002135B7">
        <w:rPr>
          <w:rFonts w:ascii="Times New Roman" w:hAnsi="Times New Roman"/>
          <w:sz w:val="24"/>
          <w:szCs w:val="24"/>
        </w:rPr>
        <w:t>Mahmoudi</w:t>
      </w:r>
      <w:proofErr w:type="spellEnd"/>
      <w:r w:rsidR="00336111">
        <w:rPr>
          <w:rFonts w:ascii="Times New Roman" w:hAnsi="Times New Roman"/>
          <w:sz w:val="24"/>
          <w:szCs w:val="24"/>
        </w:rPr>
        <w:t xml:space="preserve">, </w:t>
      </w:r>
      <w:r>
        <w:rPr>
          <w:rFonts w:ascii="Times New Roman" w:hAnsi="Times New Roman"/>
          <w:sz w:val="24"/>
          <w:szCs w:val="24"/>
        </w:rPr>
        <w:t>H.</w:t>
      </w:r>
      <w:r w:rsidR="00336111">
        <w:rPr>
          <w:rFonts w:ascii="Times New Roman" w:hAnsi="Times New Roman"/>
          <w:sz w:val="24"/>
          <w:szCs w:val="24"/>
        </w:rPr>
        <w:t xml:space="preserve"> (</w:t>
      </w:r>
      <w:r w:rsidR="00336111" w:rsidRPr="002135B7">
        <w:rPr>
          <w:rFonts w:ascii="Times New Roman" w:hAnsi="Times New Roman"/>
          <w:sz w:val="24"/>
          <w:szCs w:val="24"/>
        </w:rPr>
        <w:t>2011</w:t>
      </w:r>
      <w:r w:rsidR="00336111">
        <w:rPr>
          <w:rFonts w:ascii="Times New Roman" w:hAnsi="Times New Roman"/>
          <w:sz w:val="24"/>
          <w:szCs w:val="24"/>
        </w:rPr>
        <w:t>).</w:t>
      </w:r>
      <w:proofErr w:type="gramEnd"/>
      <w:r w:rsidR="00336111">
        <w:rPr>
          <w:rFonts w:ascii="Times New Roman" w:hAnsi="Times New Roman"/>
          <w:sz w:val="24"/>
          <w:szCs w:val="24"/>
        </w:rPr>
        <w:t xml:space="preserve"> </w:t>
      </w:r>
      <w:r w:rsidRPr="002135B7">
        <w:rPr>
          <w:rFonts w:ascii="Times New Roman" w:hAnsi="Times New Roman"/>
          <w:sz w:val="24"/>
          <w:szCs w:val="24"/>
        </w:rPr>
        <w:t xml:space="preserve">Organic agriculture and sustainable </w:t>
      </w:r>
    </w:p>
    <w:p w:rsidR="004C5330" w:rsidRDefault="004C5330" w:rsidP="00336111">
      <w:pPr>
        <w:spacing w:before="100" w:beforeAutospacing="1" w:after="100" w:afterAutospacing="1" w:line="240" w:lineRule="auto"/>
        <w:ind w:left="720"/>
        <w:contextualSpacing/>
        <w:jc w:val="thaiDistribute"/>
        <w:rPr>
          <w:rFonts w:ascii="Times New Roman" w:hAnsi="Times New Roman"/>
          <w:sz w:val="24"/>
          <w:szCs w:val="24"/>
        </w:rPr>
      </w:pPr>
      <w:proofErr w:type="gramStart"/>
      <w:r w:rsidRPr="002135B7">
        <w:rPr>
          <w:rFonts w:ascii="Times New Roman" w:hAnsi="Times New Roman"/>
          <w:sz w:val="24"/>
          <w:szCs w:val="24"/>
        </w:rPr>
        <w:t>food</w:t>
      </w:r>
      <w:proofErr w:type="gramEnd"/>
      <w:r w:rsidRPr="002135B7">
        <w:rPr>
          <w:rFonts w:ascii="Times New Roman" w:hAnsi="Times New Roman"/>
          <w:sz w:val="24"/>
          <w:szCs w:val="24"/>
        </w:rPr>
        <w:t xml:space="preserve"> product system: Main potentials</w:t>
      </w:r>
      <w:r w:rsidR="00336111">
        <w:rPr>
          <w:rFonts w:ascii="Times New Roman" w:hAnsi="Times New Roman"/>
          <w:sz w:val="24"/>
          <w:szCs w:val="24"/>
        </w:rPr>
        <w:t xml:space="preserve">. </w:t>
      </w:r>
      <w:r>
        <w:rPr>
          <w:rFonts w:ascii="Times New Roman" w:hAnsi="Times New Roman"/>
          <w:sz w:val="24"/>
          <w:szCs w:val="24"/>
        </w:rPr>
        <w:t>A</w:t>
      </w:r>
      <w:r w:rsidRPr="002135B7">
        <w:rPr>
          <w:rFonts w:ascii="Times New Roman" w:hAnsi="Times New Roman"/>
          <w:sz w:val="24"/>
          <w:szCs w:val="24"/>
        </w:rPr>
        <w:t xml:space="preserve">griculture, </w:t>
      </w:r>
      <w:r>
        <w:rPr>
          <w:rFonts w:ascii="Times New Roman" w:hAnsi="Times New Roman"/>
          <w:sz w:val="24"/>
          <w:szCs w:val="24"/>
        </w:rPr>
        <w:t>Ecosystems and Environment 144</w:t>
      </w:r>
      <w:r w:rsidR="00336111">
        <w:rPr>
          <w:rFonts w:ascii="Times New Roman" w:hAnsi="Times New Roman"/>
          <w:sz w:val="24"/>
          <w:szCs w:val="24"/>
        </w:rPr>
        <w:t xml:space="preserve">, </w:t>
      </w:r>
      <w:r w:rsidRPr="002135B7">
        <w:rPr>
          <w:rFonts w:ascii="Times New Roman" w:hAnsi="Times New Roman"/>
          <w:sz w:val="24"/>
          <w:szCs w:val="24"/>
        </w:rPr>
        <w:t>92-94.</w:t>
      </w:r>
    </w:p>
    <w:p w:rsidR="004C5330" w:rsidRDefault="004C5330" w:rsidP="009812C4">
      <w:pPr>
        <w:spacing w:before="100" w:beforeAutospacing="1" w:after="100" w:afterAutospacing="1" w:line="240" w:lineRule="auto"/>
        <w:ind w:left="720"/>
        <w:contextualSpacing/>
        <w:jc w:val="thaiDistribute"/>
        <w:rPr>
          <w:rFonts w:ascii="Times New Roman" w:hAnsi="Times New Roman"/>
          <w:sz w:val="24"/>
          <w:szCs w:val="24"/>
        </w:rPr>
      </w:pPr>
    </w:p>
    <w:p w:rsidR="00336111" w:rsidRDefault="004C5330" w:rsidP="009812C4">
      <w:pPr>
        <w:spacing w:before="100" w:beforeAutospacing="1" w:after="100" w:afterAutospacing="1" w:line="240" w:lineRule="auto"/>
        <w:contextualSpacing/>
        <w:jc w:val="thaiDistribute"/>
        <w:rPr>
          <w:rFonts w:ascii="Times New Roman" w:hAnsi="Times New Roman"/>
          <w:sz w:val="24"/>
          <w:szCs w:val="24"/>
        </w:rPr>
      </w:pPr>
      <w:r>
        <w:rPr>
          <w:rFonts w:ascii="Times New Roman" w:hAnsi="Times New Roman"/>
          <w:sz w:val="24"/>
          <w:szCs w:val="24"/>
        </w:rPr>
        <w:t xml:space="preserve">Jessica, R. G. </w:t>
      </w:r>
      <w:r w:rsidR="00336111">
        <w:rPr>
          <w:rFonts w:ascii="Times New Roman" w:hAnsi="Times New Roman"/>
          <w:sz w:val="24"/>
          <w:szCs w:val="24"/>
        </w:rPr>
        <w:t>(</w:t>
      </w:r>
      <w:r w:rsidRPr="007D31A3">
        <w:rPr>
          <w:rFonts w:ascii="Times New Roman" w:hAnsi="Times New Roman"/>
          <w:sz w:val="24"/>
          <w:szCs w:val="24"/>
        </w:rPr>
        <w:t>2011</w:t>
      </w:r>
      <w:r w:rsidR="00336111">
        <w:rPr>
          <w:rFonts w:ascii="Times New Roman" w:hAnsi="Times New Roman"/>
          <w:sz w:val="24"/>
          <w:szCs w:val="24"/>
        </w:rPr>
        <w:t>)</w:t>
      </w:r>
      <w:r>
        <w:rPr>
          <w:rFonts w:ascii="Times New Roman" w:hAnsi="Times New Roman"/>
          <w:sz w:val="24"/>
          <w:szCs w:val="24"/>
        </w:rPr>
        <w:t>.</w:t>
      </w:r>
      <w:r w:rsidR="00336111">
        <w:rPr>
          <w:rFonts w:ascii="Times New Roman" w:hAnsi="Times New Roman"/>
          <w:sz w:val="24"/>
          <w:szCs w:val="24"/>
        </w:rPr>
        <w:t xml:space="preserve"> </w:t>
      </w:r>
      <w:r w:rsidRPr="007D31A3">
        <w:rPr>
          <w:rFonts w:ascii="Times New Roman" w:hAnsi="Times New Roman"/>
          <w:sz w:val="24"/>
          <w:szCs w:val="24"/>
        </w:rPr>
        <w:t xml:space="preserve">Conventionalization, civic engagement, and the sustainability of </w:t>
      </w:r>
    </w:p>
    <w:p w:rsidR="004C5330" w:rsidRDefault="004C5330" w:rsidP="00336111">
      <w:pPr>
        <w:spacing w:before="100" w:beforeAutospacing="1" w:after="100" w:afterAutospacing="1" w:line="240" w:lineRule="auto"/>
        <w:ind w:firstLine="720"/>
        <w:contextualSpacing/>
        <w:jc w:val="thaiDistribute"/>
        <w:rPr>
          <w:rFonts w:ascii="Times New Roman" w:hAnsi="Times New Roman"/>
          <w:sz w:val="24"/>
          <w:szCs w:val="24"/>
        </w:rPr>
      </w:pPr>
      <w:proofErr w:type="gramStart"/>
      <w:r w:rsidRPr="007D31A3">
        <w:rPr>
          <w:rFonts w:ascii="Times New Roman" w:hAnsi="Times New Roman"/>
          <w:sz w:val="24"/>
          <w:szCs w:val="24"/>
        </w:rPr>
        <w:t>organic</w:t>
      </w:r>
      <w:proofErr w:type="gramEnd"/>
      <w:r w:rsidRPr="007D31A3">
        <w:rPr>
          <w:rFonts w:ascii="Times New Roman" w:hAnsi="Times New Roman"/>
          <w:sz w:val="24"/>
          <w:szCs w:val="24"/>
        </w:rPr>
        <w:t xml:space="preserve"> agriculture</w:t>
      </w:r>
      <w:r w:rsidR="00336111">
        <w:rPr>
          <w:rFonts w:ascii="Times New Roman" w:hAnsi="Times New Roman"/>
          <w:sz w:val="24"/>
          <w:szCs w:val="24"/>
        </w:rPr>
        <w:t>.</w:t>
      </w:r>
      <w:r w:rsidRPr="007D31A3">
        <w:rPr>
          <w:rFonts w:ascii="Times New Roman" w:hAnsi="Times New Roman"/>
          <w:sz w:val="24"/>
          <w:szCs w:val="24"/>
        </w:rPr>
        <w:t xml:space="preserve"> </w:t>
      </w:r>
      <w:proofErr w:type="gramStart"/>
      <w:r w:rsidR="00336111">
        <w:rPr>
          <w:rFonts w:ascii="Times New Roman" w:hAnsi="Times New Roman"/>
          <w:sz w:val="24"/>
          <w:szCs w:val="24"/>
        </w:rPr>
        <w:t>Journal of Rural Studies, 27,</w:t>
      </w:r>
      <w:r>
        <w:rPr>
          <w:rFonts w:ascii="Times New Roman" w:hAnsi="Times New Roman"/>
          <w:sz w:val="24"/>
          <w:szCs w:val="24"/>
        </w:rPr>
        <w:t>288-296.</w:t>
      </w:r>
      <w:proofErr w:type="gramEnd"/>
    </w:p>
    <w:p w:rsidR="004C5330" w:rsidRDefault="004C5330" w:rsidP="009812C4">
      <w:pPr>
        <w:spacing w:before="100" w:beforeAutospacing="1" w:after="100" w:afterAutospacing="1" w:line="240" w:lineRule="auto"/>
        <w:ind w:firstLine="720"/>
        <w:contextualSpacing/>
        <w:jc w:val="thaiDistribute"/>
        <w:rPr>
          <w:rFonts w:ascii="Times New Roman" w:hAnsi="Times New Roman"/>
          <w:sz w:val="24"/>
          <w:szCs w:val="24"/>
        </w:rPr>
      </w:pPr>
    </w:p>
    <w:p w:rsidR="004C5330" w:rsidRDefault="004C5330" w:rsidP="009812C4">
      <w:pPr>
        <w:spacing w:before="100" w:beforeAutospacing="1" w:after="100" w:afterAutospacing="1" w:line="240" w:lineRule="auto"/>
        <w:contextualSpacing/>
        <w:jc w:val="thaiDistribute"/>
        <w:rPr>
          <w:rFonts w:ascii="Times New Roman" w:hAnsi="Times New Roman"/>
          <w:sz w:val="24"/>
          <w:szCs w:val="24"/>
        </w:rPr>
      </w:pPr>
      <w:proofErr w:type="spellStart"/>
      <w:r w:rsidRPr="00BB582E">
        <w:rPr>
          <w:rFonts w:ascii="Times New Roman" w:hAnsi="Times New Roman"/>
          <w:sz w:val="24"/>
          <w:szCs w:val="24"/>
        </w:rPr>
        <w:t>Lueg</w:t>
      </w:r>
      <w:proofErr w:type="spellEnd"/>
      <w:r w:rsidRPr="00BB582E">
        <w:rPr>
          <w:rFonts w:ascii="Times New Roman" w:hAnsi="Times New Roman"/>
          <w:sz w:val="24"/>
          <w:szCs w:val="24"/>
        </w:rPr>
        <w:t xml:space="preserve"> J. E., </w:t>
      </w:r>
      <w:r w:rsidR="00336111" w:rsidRPr="00BB582E">
        <w:rPr>
          <w:rFonts w:ascii="Times New Roman" w:hAnsi="Times New Roman"/>
          <w:sz w:val="24"/>
          <w:szCs w:val="24"/>
        </w:rPr>
        <w:t>Ponder,</w:t>
      </w:r>
      <w:r w:rsidR="00336111">
        <w:rPr>
          <w:rFonts w:ascii="Times New Roman" w:hAnsi="Times New Roman"/>
          <w:sz w:val="24"/>
          <w:szCs w:val="24"/>
        </w:rPr>
        <w:t xml:space="preserve"> </w:t>
      </w:r>
      <w:r w:rsidRPr="00BB582E">
        <w:rPr>
          <w:rFonts w:ascii="Times New Roman" w:hAnsi="Times New Roman"/>
          <w:sz w:val="24"/>
          <w:szCs w:val="24"/>
        </w:rPr>
        <w:t xml:space="preserve">N. </w:t>
      </w:r>
      <w:r w:rsidR="00336111" w:rsidRPr="00BB582E">
        <w:rPr>
          <w:rFonts w:ascii="Times New Roman" w:hAnsi="Times New Roman"/>
          <w:sz w:val="24"/>
          <w:szCs w:val="24"/>
        </w:rPr>
        <w:t>Beatty,</w:t>
      </w:r>
      <w:r w:rsidR="00336111">
        <w:rPr>
          <w:rFonts w:ascii="Times New Roman" w:hAnsi="Times New Roman"/>
          <w:sz w:val="24"/>
          <w:szCs w:val="24"/>
        </w:rPr>
        <w:t xml:space="preserve"> </w:t>
      </w:r>
      <w:r w:rsidRPr="00BB582E">
        <w:rPr>
          <w:rFonts w:ascii="Times New Roman" w:hAnsi="Times New Roman"/>
          <w:sz w:val="24"/>
          <w:szCs w:val="24"/>
        </w:rPr>
        <w:t>S. E.</w:t>
      </w:r>
      <w:r w:rsidR="00336111">
        <w:rPr>
          <w:rFonts w:ascii="Times New Roman" w:hAnsi="Times New Roman"/>
          <w:sz w:val="24"/>
          <w:szCs w:val="24"/>
        </w:rPr>
        <w:t xml:space="preserve">, </w:t>
      </w:r>
      <w:proofErr w:type="gramStart"/>
      <w:r w:rsidR="00336111">
        <w:rPr>
          <w:rFonts w:ascii="Times New Roman" w:hAnsi="Times New Roman"/>
          <w:sz w:val="24"/>
          <w:szCs w:val="24"/>
        </w:rPr>
        <w:t xml:space="preserve">&amp; </w:t>
      </w:r>
      <w:r w:rsidRPr="00BB582E">
        <w:rPr>
          <w:rFonts w:ascii="Times New Roman" w:hAnsi="Times New Roman"/>
          <w:sz w:val="24"/>
          <w:szCs w:val="24"/>
        </w:rPr>
        <w:t xml:space="preserve"> </w:t>
      </w:r>
      <w:proofErr w:type="spellStart"/>
      <w:r w:rsidR="00336111" w:rsidRPr="00BB582E">
        <w:rPr>
          <w:rFonts w:ascii="Times New Roman" w:hAnsi="Times New Roman"/>
          <w:sz w:val="24"/>
          <w:szCs w:val="24"/>
        </w:rPr>
        <w:t>Capella</w:t>
      </w:r>
      <w:proofErr w:type="spellEnd"/>
      <w:proofErr w:type="gramEnd"/>
      <w:r w:rsidR="00336111" w:rsidRPr="00BB582E">
        <w:rPr>
          <w:rFonts w:ascii="Times New Roman" w:hAnsi="Times New Roman"/>
          <w:sz w:val="24"/>
          <w:szCs w:val="24"/>
        </w:rPr>
        <w:t xml:space="preserve">, </w:t>
      </w:r>
      <w:r w:rsidRPr="00BB582E">
        <w:rPr>
          <w:rFonts w:ascii="Times New Roman" w:hAnsi="Times New Roman"/>
          <w:sz w:val="24"/>
          <w:szCs w:val="24"/>
        </w:rPr>
        <w:t>M. L.</w:t>
      </w:r>
      <w:r w:rsidR="00336111">
        <w:rPr>
          <w:rFonts w:ascii="Times New Roman" w:hAnsi="Times New Roman"/>
          <w:sz w:val="24"/>
          <w:szCs w:val="24"/>
        </w:rPr>
        <w:t xml:space="preserve"> (</w:t>
      </w:r>
      <w:r w:rsidR="00336111" w:rsidRPr="00BB582E">
        <w:rPr>
          <w:rFonts w:ascii="Times New Roman" w:hAnsi="Times New Roman"/>
          <w:sz w:val="24"/>
          <w:szCs w:val="24"/>
        </w:rPr>
        <w:t>2006</w:t>
      </w:r>
      <w:r w:rsidR="00336111">
        <w:rPr>
          <w:rFonts w:ascii="Times New Roman" w:hAnsi="Times New Roman"/>
          <w:sz w:val="24"/>
          <w:szCs w:val="24"/>
        </w:rPr>
        <w:t xml:space="preserve">). </w:t>
      </w:r>
      <w:r w:rsidRPr="00BB582E">
        <w:rPr>
          <w:rFonts w:ascii="Times New Roman" w:hAnsi="Times New Roman"/>
          <w:sz w:val="24"/>
          <w:szCs w:val="24"/>
        </w:rPr>
        <w:t xml:space="preserve"> Teenagers’ use of alternative </w:t>
      </w:r>
    </w:p>
    <w:p w:rsidR="004C5330" w:rsidRDefault="004C5330" w:rsidP="009812C4">
      <w:pPr>
        <w:spacing w:before="100" w:beforeAutospacing="1" w:after="100" w:afterAutospacing="1" w:line="240" w:lineRule="auto"/>
        <w:ind w:left="720"/>
        <w:contextualSpacing/>
        <w:jc w:val="thaiDistribute"/>
        <w:rPr>
          <w:rFonts w:ascii="Times New Roman" w:hAnsi="Times New Roman"/>
          <w:sz w:val="24"/>
          <w:szCs w:val="24"/>
        </w:rPr>
      </w:pPr>
      <w:proofErr w:type="gramStart"/>
      <w:r w:rsidRPr="00BB582E">
        <w:rPr>
          <w:rFonts w:ascii="Times New Roman" w:hAnsi="Times New Roman"/>
          <w:sz w:val="24"/>
          <w:szCs w:val="24"/>
        </w:rPr>
        <w:t>shopping</w:t>
      </w:r>
      <w:proofErr w:type="gramEnd"/>
      <w:r w:rsidRPr="00BB582E">
        <w:rPr>
          <w:rFonts w:ascii="Times New Roman" w:hAnsi="Times New Roman"/>
          <w:sz w:val="24"/>
          <w:szCs w:val="24"/>
        </w:rPr>
        <w:t xml:space="preserve"> channels: A Consu</w:t>
      </w:r>
      <w:r w:rsidR="00336111">
        <w:rPr>
          <w:rFonts w:ascii="Times New Roman" w:hAnsi="Times New Roman"/>
          <w:sz w:val="24"/>
          <w:szCs w:val="24"/>
        </w:rPr>
        <w:t>mer Socialization perspective.</w:t>
      </w:r>
      <w:r>
        <w:rPr>
          <w:rFonts w:ascii="Times New Roman" w:hAnsi="Times New Roman"/>
          <w:sz w:val="24"/>
          <w:szCs w:val="24"/>
        </w:rPr>
        <w:t xml:space="preserve"> </w:t>
      </w:r>
      <w:r w:rsidR="00336111">
        <w:rPr>
          <w:rFonts w:ascii="Times New Roman" w:hAnsi="Times New Roman"/>
          <w:sz w:val="24"/>
          <w:szCs w:val="24"/>
        </w:rPr>
        <w:t xml:space="preserve">Journal of Retailing, 82(2), </w:t>
      </w:r>
      <w:r w:rsidRPr="00BB582E">
        <w:rPr>
          <w:rFonts w:ascii="Times New Roman" w:hAnsi="Times New Roman"/>
          <w:sz w:val="24"/>
          <w:szCs w:val="24"/>
        </w:rPr>
        <w:t>137-153</w:t>
      </w:r>
      <w:r>
        <w:rPr>
          <w:rFonts w:ascii="Times New Roman" w:hAnsi="Times New Roman"/>
          <w:sz w:val="24"/>
          <w:szCs w:val="24"/>
        </w:rPr>
        <w:t>.</w:t>
      </w:r>
    </w:p>
    <w:p w:rsidR="004C5330" w:rsidRDefault="004C5330" w:rsidP="009812C4">
      <w:pPr>
        <w:spacing w:before="100" w:beforeAutospacing="1" w:after="100" w:afterAutospacing="1" w:line="240" w:lineRule="auto"/>
        <w:ind w:left="720"/>
        <w:contextualSpacing/>
        <w:jc w:val="thaiDistribute"/>
        <w:rPr>
          <w:rFonts w:ascii="Times New Roman" w:hAnsi="Times New Roman"/>
          <w:sz w:val="24"/>
          <w:szCs w:val="24"/>
        </w:rPr>
      </w:pPr>
    </w:p>
    <w:p w:rsidR="004C5330" w:rsidRPr="00935E39" w:rsidRDefault="004C5330" w:rsidP="009812C4">
      <w:pPr>
        <w:spacing w:before="100" w:beforeAutospacing="1" w:after="100" w:afterAutospacing="1" w:line="240" w:lineRule="auto"/>
        <w:contextualSpacing/>
        <w:jc w:val="thaiDistribute"/>
        <w:rPr>
          <w:rFonts w:ascii="Times New Roman" w:hAnsi="Times New Roman"/>
          <w:sz w:val="24"/>
          <w:szCs w:val="24"/>
        </w:rPr>
      </w:pPr>
      <w:proofErr w:type="spellStart"/>
      <w:r w:rsidRPr="00935E39">
        <w:rPr>
          <w:rFonts w:ascii="Times New Roman" w:hAnsi="Times New Roman"/>
          <w:sz w:val="24"/>
          <w:szCs w:val="24"/>
        </w:rPr>
        <w:t>Maddala</w:t>
      </w:r>
      <w:proofErr w:type="spellEnd"/>
      <w:r w:rsidR="00336111">
        <w:rPr>
          <w:rFonts w:ascii="Times New Roman" w:hAnsi="Times New Roman"/>
          <w:sz w:val="24"/>
          <w:szCs w:val="24"/>
        </w:rPr>
        <w:t>, G. S. (</w:t>
      </w:r>
      <w:r w:rsidR="00336111" w:rsidRPr="00935E39">
        <w:rPr>
          <w:rFonts w:ascii="Times New Roman" w:hAnsi="Times New Roman"/>
          <w:sz w:val="24"/>
          <w:szCs w:val="24"/>
        </w:rPr>
        <w:t>1987</w:t>
      </w:r>
      <w:r w:rsidR="00336111">
        <w:rPr>
          <w:rFonts w:ascii="Times New Roman" w:hAnsi="Times New Roman"/>
          <w:sz w:val="24"/>
          <w:szCs w:val="24"/>
        </w:rPr>
        <w:t xml:space="preserve">). </w:t>
      </w:r>
      <w:r w:rsidRPr="00935E39">
        <w:rPr>
          <w:rFonts w:ascii="Times New Roman" w:hAnsi="Times New Roman"/>
          <w:sz w:val="24"/>
          <w:szCs w:val="24"/>
        </w:rPr>
        <w:t>Limited Dependent Va</w:t>
      </w:r>
      <w:r w:rsidR="00336111">
        <w:rPr>
          <w:rFonts w:ascii="Times New Roman" w:hAnsi="Times New Roman"/>
          <w:sz w:val="24"/>
          <w:szCs w:val="24"/>
        </w:rPr>
        <w:t>riable Models Using Panel Data.</w:t>
      </w:r>
      <w:r w:rsidRPr="00935E39">
        <w:rPr>
          <w:rFonts w:ascii="Times New Roman" w:hAnsi="Times New Roman"/>
          <w:sz w:val="24"/>
          <w:szCs w:val="24"/>
        </w:rPr>
        <w:t xml:space="preserve"> The </w:t>
      </w:r>
    </w:p>
    <w:p w:rsidR="004C5330" w:rsidRDefault="00336111" w:rsidP="009812C4">
      <w:pPr>
        <w:spacing w:before="100" w:beforeAutospacing="1" w:after="100" w:afterAutospacing="1" w:line="240" w:lineRule="auto"/>
        <w:ind w:firstLine="720"/>
        <w:contextualSpacing/>
        <w:jc w:val="thaiDistribute"/>
        <w:rPr>
          <w:rFonts w:ascii="Times New Roman" w:hAnsi="Times New Roman"/>
          <w:sz w:val="24"/>
          <w:szCs w:val="24"/>
        </w:rPr>
      </w:pPr>
      <w:r>
        <w:rPr>
          <w:rFonts w:ascii="Times New Roman" w:hAnsi="Times New Roman"/>
          <w:sz w:val="24"/>
          <w:szCs w:val="24"/>
        </w:rPr>
        <w:t xml:space="preserve">Journal of Human Resources, 22(3), </w:t>
      </w:r>
      <w:r w:rsidR="004C5330" w:rsidRPr="00935E39">
        <w:rPr>
          <w:rFonts w:ascii="Times New Roman" w:hAnsi="Times New Roman"/>
          <w:sz w:val="24"/>
          <w:szCs w:val="24"/>
        </w:rPr>
        <w:t xml:space="preserve">307-338. </w:t>
      </w:r>
    </w:p>
    <w:p w:rsidR="004C5330" w:rsidRDefault="004C5330" w:rsidP="009812C4">
      <w:pPr>
        <w:spacing w:before="100" w:beforeAutospacing="1" w:after="100" w:afterAutospacing="1" w:line="240" w:lineRule="auto"/>
        <w:ind w:firstLine="720"/>
        <w:contextualSpacing/>
        <w:jc w:val="thaiDistribute"/>
        <w:rPr>
          <w:rFonts w:ascii="Times New Roman" w:hAnsi="Times New Roman"/>
          <w:sz w:val="24"/>
          <w:szCs w:val="24"/>
        </w:rPr>
      </w:pPr>
    </w:p>
    <w:p w:rsidR="004C5330" w:rsidRDefault="004C5330" w:rsidP="009812C4">
      <w:pPr>
        <w:spacing w:before="100" w:beforeAutospacing="1" w:after="100" w:afterAutospacing="1" w:line="240" w:lineRule="auto"/>
        <w:contextualSpacing/>
        <w:jc w:val="thaiDistribute"/>
        <w:rPr>
          <w:rFonts w:ascii="Times New Roman" w:hAnsi="Times New Roman"/>
          <w:sz w:val="24"/>
          <w:szCs w:val="24"/>
        </w:rPr>
      </w:pPr>
      <w:r w:rsidRPr="00BB582E">
        <w:rPr>
          <w:rFonts w:ascii="Times New Roman" w:hAnsi="Times New Roman"/>
          <w:sz w:val="24"/>
          <w:szCs w:val="24"/>
        </w:rPr>
        <w:t xml:space="preserve">Marvin T. B., </w:t>
      </w:r>
      <w:r w:rsidR="00336111" w:rsidRPr="00BB582E">
        <w:rPr>
          <w:rFonts w:ascii="Times New Roman" w:hAnsi="Times New Roman"/>
          <w:sz w:val="24"/>
          <w:szCs w:val="24"/>
        </w:rPr>
        <w:t>Hooker,</w:t>
      </w:r>
      <w:r w:rsidR="00336111">
        <w:rPr>
          <w:rFonts w:ascii="Times New Roman" w:hAnsi="Times New Roman"/>
          <w:sz w:val="24"/>
          <w:szCs w:val="24"/>
        </w:rPr>
        <w:t xml:space="preserve"> </w:t>
      </w:r>
      <w:r w:rsidRPr="00BB582E">
        <w:rPr>
          <w:rFonts w:ascii="Times New Roman" w:hAnsi="Times New Roman"/>
          <w:sz w:val="24"/>
          <w:szCs w:val="24"/>
        </w:rPr>
        <w:t>N. H.</w:t>
      </w:r>
      <w:r w:rsidR="00336111">
        <w:rPr>
          <w:rFonts w:ascii="Times New Roman" w:hAnsi="Times New Roman"/>
          <w:sz w:val="24"/>
          <w:szCs w:val="24"/>
        </w:rPr>
        <w:t>,</w:t>
      </w:r>
      <w:r w:rsidRPr="00BB582E">
        <w:rPr>
          <w:rFonts w:ascii="Times New Roman" w:hAnsi="Times New Roman"/>
          <w:sz w:val="24"/>
          <w:szCs w:val="24"/>
        </w:rPr>
        <w:t xml:space="preserve"> </w:t>
      </w:r>
      <w:proofErr w:type="spellStart"/>
      <w:r w:rsidR="00336111" w:rsidRPr="00BB582E">
        <w:rPr>
          <w:rFonts w:ascii="Times New Roman" w:hAnsi="Times New Roman"/>
          <w:sz w:val="24"/>
          <w:szCs w:val="24"/>
        </w:rPr>
        <w:t>Haab</w:t>
      </w:r>
      <w:proofErr w:type="gramStart"/>
      <w:r w:rsidR="00336111" w:rsidRPr="00BB582E">
        <w:rPr>
          <w:rFonts w:ascii="Times New Roman" w:hAnsi="Times New Roman"/>
          <w:sz w:val="24"/>
          <w:szCs w:val="24"/>
        </w:rPr>
        <w:t>,</w:t>
      </w:r>
      <w:r w:rsidRPr="00BB582E">
        <w:rPr>
          <w:rFonts w:ascii="Times New Roman" w:hAnsi="Times New Roman"/>
          <w:sz w:val="24"/>
          <w:szCs w:val="24"/>
        </w:rPr>
        <w:t>T</w:t>
      </w:r>
      <w:proofErr w:type="spellEnd"/>
      <w:proofErr w:type="gramEnd"/>
      <w:r w:rsidRPr="00BB582E">
        <w:rPr>
          <w:rFonts w:ascii="Times New Roman" w:hAnsi="Times New Roman"/>
          <w:sz w:val="24"/>
          <w:szCs w:val="24"/>
        </w:rPr>
        <w:t>. C.</w:t>
      </w:r>
      <w:r w:rsidR="00336111">
        <w:rPr>
          <w:rFonts w:ascii="Times New Roman" w:hAnsi="Times New Roman"/>
          <w:sz w:val="24"/>
          <w:szCs w:val="24"/>
        </w:rPr>
        <w:t>,&amp;</w:t>
      </w:r>
      <w:r w:rsidRPr="00BB582E">
        <w:rPr>
          <w:rFonts w:ascii="Times New Roman" w:hAnsi="Times New Roman"/>
          <w:sz w:val="24"/>
          <w:szCs w:val="24"/>
        </w:rPr>
        <w:t xml:space="preserve"> </w:t>
      </w:r>
      <w:proofErr w:type="spellStart"/>
      <w:r w:rsidR="00336111" w:rsidRPr="00BB582E">
        <w:rPr>
          <w:rFonts w:ascii="Times New Roman" w:hAnsi="Times New Roman"/>
          <w:sz w:val="24"/>
          <w:szCs w:val="24"/>
        </w:rPr>
        <w:t>Beaverson</w:t>
      </w:r>
      <w:proofErr w:type="spellEnd"/>
      <w:r w:rsidR="00336111">
        <w:rPr>
          <w:rFonts w:ascii="Times New Roman" w:hAnsi="Times New Roman"/>
          <w:sz w:val="24"/>
          <w:szCs w:val="24"/>
        </w:rPr>
        <w:t xml:space="preserve">, </w:t>
      </w:r>
      <w:r w:rsidRPr="00BB582E">
        <w:rPr>
          <w:rFonts w:ascii="Times New Roman" w:hAnsi="Times New Roman"/>
          <w:sz w:val="24"/>
          <w:szCs w:val="24"/>
        </w:rPr>
        <w:t xml:space="preserve">J. </w:t>
      </w:r>
      <w:r w:rsidR="00336111">
        <w:rPr>
          <w:rFonts w:ascii="Times New Roman" w:hAnsi="Times New Roman"/>
          <w:sz w:val="24"/>
          <w:szCs w:val="24"/>
        </w:rPr>
        <w:t>(</w:t>
      </w:r>
      <w:r w:rsidR="00336111" w:rsidRPr="00BB582E">
        <w:rPr>
          <w:rFonts w:ascii="Times New Roman" w:hAnsi="Times New Roman"/>
          <w:sz w:val="24"/>
          <w:szCs w:val="24"/>
        </w:rPr>
        <w:t>2007</w:t>
      </w:r>
      <w:r w:rsidR="00336111">
        <w:rPr>
          <w:rFonts w:ascii="Times New Roman" w:hAnsi="Times New Roman"/>
          <w:sz w:val="24"/>
          <w:szCs w:val="24"/>
        </w:rPr>
        <w:t xml:space="preserve">). </w:t>
      </w:r>
      <w:r w:rsidRPr="00BB582E">
        <w:rPr>
          <w:rFonts w:ascii="Times New Roman" w:hAnsi="Times New Roman"/>
          <w:sz w:val="24"/>
          <w:szCs w:val="24"/>
        </w:rPr>
        <w:t>Putting the</w:t>
      </w:r>
      <w:r>
        <w:rPr>
          <w:rFonts w:ascii="Times New Roman" w:hAnsi="Times New Roman"/>
          <w:sz w:val="24"/>
          <w:szCs w:val="24"/>
        </w:rPr>
        <w:t xml:space="preserve">ir money where </w:t>
      </w:r>
    </w:p>
    <w:p w:rsidR="004C5330" w:rsidRDefault="004C5330" w:rsidP="009812C4">
      <w:pPr>
        <w:spacing w:before="100" w:beforeAutospacing="1" w:after="100" w:afterAutospacing="1" w:line="240" w:lineRule="auto"/>
        <w:ind w:left="720"/>
        <w:contextualSpacing/>
        <w:jc w:val="thaiDistribute"/>
        <w:rPr>
          <w:rFonts w:ascii="Times New Roman" w:hAnsi="Times New Roman"/>
          <w:sz w:val="24"/>
          <w:szCs w:val="24"/>
        </w:rPr>
      </w:pPr>
      <w:proofErr w:type="gramStart"/>
      <w:r>
        <w:rPr>
          <w:rFonts w:ascii="Times New Roman" w:hAnsi="Times New Roman"/>
          <w:sz w:val="24"/>
          <w:szCs w:val="24"/>
        </w:rPr>
        <w:t>their</w:t>
      </w:r>
      <w:proofErr w:type="gramEnd"/>
      <w:r>
        <w:rPr>
          <w:rFonts w:ascii="Times New Roman" w:hAnsi="Times New Roman"/>
          <w:sz w:val="24"/>
          <w:szCs w:val="24"/>
        </w:rPr>
        <w:t xml:space="preserve"> mouths are</w:t>
      </w:r>
      <w:r w:rsidRPr="00BB582E">
        <w:rPr>
          <w:rFonts w:ascii="Times New Roman" w:hAnsi="Times New Roman"/>
          <w:sz w:val="24"/>
          <w:szCs w:val="24"/>
        </w:rPr>
        <w:t>: Consumer willingness to pay for mu</w:t>
      </w:r>
      <w:r w:rsidR="00336111">
        <w:rPr>
          <w:rFonts w:ascii="Times New Roman" w:hAnsi="Times New Roman"/>
          <w:sz w:val="24"/>
          <w:szCs w:val="24"/>
        </w:rPr>
        <w:t>lti</w:t>
      </w:r>
      <w:r w:rsidRPr="00BB582E">
        <w:rPr>
          <w:rFonts w:ascii="Times New Roman" w:hAnsi="Times New Roman"/>
          <w:sz w:val="24"/>
          <w:szCs w:val="24"/>
        </w:rPr>
        <w:t>-ingredient, processed org</w:t>
      </w:r>
      <w:r w:rsidR="00336111">
        <w:rPr>
          <w:rFonts w:ascii="Times New Roman" w:hAnsi="Times New Roman"/>
          <w:sz w:val="24"/>
          <w:szCs w:val="24"/>
        </w:rPr>
        <w:t>anic products.</w:t>
      </w:r>
      <w:r>
        <w:rPr>
          <w:rFonts w:ascii="Times New Roman" w:hAnsi="Times New Roman"/>
          <w:sz w:val="24"/>
          <w:szCs w:val="24"/>
        </w:rPr>
        <w:t xml:space="preserve"> Food Policy</w:t>
      </w:r>
      <w:r w:rsidR="00336111">
        <w:rPr>
          <w:rFonts w:ascii="Times New Roman" w:hAnsi="Times New Roman"/>
          <w:sz w:val="24"/>
          <w:szCs w:val="24"/>
        </w:rPr>
        <w:t>,</w:t>
      </w:r>
      <w:r>
        <w:rPr>
          <w:rFonts w:ascii="Times New Roman" w:hAnsi="Times New Roman"/>
          <w:sz w:val="24"/>
          <w:szCs w:val="24"/>
        </w:rPr>
        <w:t xml:space="preserve"> 32</w:t>
      </w:r>
      <w:r w:rsidR="00336111">
        <w:rPr>
          <w:rFonts w:ascii="Times New Roman" w:hAnsi="Times New Roman"/>
          <w:sz w:val="24"/>
          <w:szCs w:val="24"/>
        </w:rPr>
        <w:t>,</w:t>
      </w:r>
      <w:r w:rsidR="00834CE8">
        <w:rPr>
          <w:rFonts w:ascii="Times New Roman" w:hAnsi="Times New Roman"/>
          <w:sz w:val="24"/>
          <w:szCs w:val="24"/>
        </w:rPr>
        <w:t xml:space="preserve"> </w:t>
      </w:r>
      <w:r w:rsidRPr="00BB582E">
        <w:rPr>
          <w:rFonts w:ascii="Times New Roman" w:hAnsi="Times New Roman"/>
          <w:sz w:val="24"/>
          <w:szCs w:val="24"/>
        </w:rPr>
        <w:t>145-159.</w:t>
      </w:r>
    </w:p>
    <w:p w:rsidR="004C5330" w:rsidRDefault="004C5330" w:rsidP="009812C4">
      <w:pPr>
        <w:spacing w:before="100" w:beforeAutospacing="1" w:after="100" w:afterAutospacing="1" w:line="240" w:lineRule="auto"/>
        <w:ind w:left="720"/>
        <w:contextualSpacing/>
        <w:jc w:val="thaiDistribute"/>
        <w:rPr>
          <w:rFonts w:ascii="Times New Roman" w:hAnsi="Times New Roman"/>
          <w:sz w:val="24"/>
          <w:szCs w:val="24"/>
        </w:rPr>
      </w:pPr>
    </w:p>
    <w:p w:rsidR="004C5330" w:rsidRDefault="004C5330" w:rsidP="009812C4">
      <w:pPr>
        <w:spacing w:before="100" w:beforeAutospacing="1" w:after="100" w:afterAutospacing="1" w:line="240" w:lineRule="auto"/>
        <w:contextualSpacing/>
        <w:jc w:val="thaiDistribute"/>
        <w:rPr>
          <w:rFonts w:ascii="Times New Roman" w:hAnsi="Times New Roman"/>
          <w:sz w:val="24"/>
          <w:szCs w:val="24"/>
        </w:rPr>
      </w:pPr>
      <w:proofErr w:type="spellStart"/>
      <w:r w:rsidRPr="007D31A3">
        <w:rPr>
          <w:rFonts w:ascii="Times New Roman" w:hAnsi="Times New Roman"/>
          <w:sz w:val="24"/>
          <w:szCs w:val="24"/>
        </w:rPr>
        <w:t>Michelsen</w:t>
      </w:r>
      <w:proofErr w:type="spellEnd"/>
      <w:r>
        <w:rPr>
          <w:rFonts w:ascii="Times New Roman" w:hAnsi="Times New Roman"/>
          <w:sz w:val="24"/>
          <w:szCs w:val="24"/>
        </w:rPr>
        <w:t>,</w:t>
      </w:r>
      <w:r w:rsidRPr="00833CC5">
        <w:rPr>
          <w:rFonts w:ascii="Times New Roman" w:hAnsi="Times New Roman"/>
          <w:sz w:val="24"/>
          <w:szCs w:val="24"/>
        </w:rPr>
        <w:t xml:space="preserve"> </w:t>
      </w:r>
      <w:r>
        <w:rPr>
          <w:rFonts w:ascii="Times New Roman" w:hAnsi="Times New Roman"/>
          <w:sz w:val="24"/>
          <w:szCs w:val="24"/>
        </w:rPr>
        <w:t xml:space="preserve">J. </w:t>
      </w:r>
      <w:r w:rsidR="00336111">
        <w:rPr>
          <w:rFonts w:ascii="Times New Roman" w:hAnsi="Times New Roman"/>
          <w:sz w:val="24"/>
          <w:szCs w:val="24"/>
        </w:rPr>
        <w:t>(</w:t>
      </w:r>
      <w:r w:rsidR="00336111" w:rsidRPr="007D31A3">
        <w:rPr>
          <w:rFonts w:ascii="Times New Roman" w:hAnsi="Times New Roman"/>
          <w:sz w:val="24"/>
          <w:szCs w:val="24"/>
        </w:rPr>
        <w:t>2009</w:t>
      </w:r>
      <w:r w:rsidR="00336111">
        <w:rPr>
          <w:rFonts w:ascii="Times New Roman" w:hAnsi="Times New Roman"/>
          <w:sz w:val="24"/>
          <w:szCs w:val="24"/>
        </w:rPr>
        <w:t xml:space="preserve">). </w:t>
      </w:r>
      <w:r w:rsidRPr="007D31A3">
        <w:rPr>
          <w:rFonts w:ascii="Times New Roman" w:hAnsi="Times New Roman"/>
          <w:sz w:val="24"/>
          <w:szCs w:val="24"/>
        </w:rPr>
        <w:t xml:space="preserve">The Europeanization of organic agriculture and conflicts over </w:t>
      </w:r>
    </w:p>
    <w:p w:rsidR="004C5330" w:rsidRDefault="004C5330" w:rsidP="009812C4">
      <w:pPr>
        <w:spacing w:before="100" w:beforeAutospacing="1" w:after="100" w:afterAutospacing="1" w:line="240" w:lineRule="auto"/>
        <w:ind w:firstLine="720"/>
        <w:contextualSpacing/>
        <w:jc w:val="thaiDistribute"/>
        <w:rPr>
          <w:rFonts w:ascii="Times New Roman" w:hAnsi="Times New Roman"/>
          <w:sz w:val="24"/>
          <w:szCs w:val="24"/>
        </w:rPr>
      </w:pPr>
      <w:proofErr w:type="gramStart"/>
      <w:r w:rsidRPr="007D31A3">
        <w:rPr>
          <w:rFonts w:ascii="Times New Roman" w:hAnsi="Times New Roman"/>
          <w:sz w:val="24"/>
          <w:szCs w:val="24"/>
        </w:rPr>
        <w:t>agricultural</w:t>
      </w:r>
      <w:proofErr w:type="gramEnd"/>
      <w:r w:rsidRPr="007D31A3">
        <w:rPr>
          <w:rFonts w:ascii="Times New Roman" w:hAnsi="Times New Roman"/>
          <w:sz w:val="24"/>
          <w:szCs w:val="24"/>
        </w:rPr>
        <w:t xml:space="preserve"> policy</w:t>
      </w:r>
      <w:r w:rsidR="00336111">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Food policy</w:t>
      </w:r>
      <w:r w:rsidR="00336111">
        <w:rPr>
          <w:rFonts w:ascii="Times New Roman" w:hAnsi="Times New Roman"/>
          <w:sz w:val="24"/>
          <w:szCs w:val="24"/>
        </w:rPr>
        <w:t>,</w:t>
      </w:r>
      <w:r>
        <w:rPr>
          <w:rFonts w:ascii="Times New Roman" w:hAnsi="Times New Roman"/>
          <w:sz w:val="24"/>
          <w:szCs w:val="24"/>
        </w:rPr>
        <w:t xml:space="preserve"> 34</w:t>
      </w:r>
      <w:r w:rsidR="00336111">
        <w:rPr>
          <w:rFonts w:ascii="Times New Roman" w:hAnsi="Times New Roman"/>
          <w:sz w:val="24"/>
          <w:szCs w:val="24"/>
        </w:rPr>
        <w:t xml:space="preserve">, </w:t>
      </w:r>
      <w:r w:rsidRPr="007D31A3">
        <w:rPr>
          <w:rFonts w:ascii="Times New Roman" w:hAnsi="Times New Roman"/>
          <w:sz w:val="24"/>
          <w:szCs w:val="24"/>
        </w:rPr>
        <w:t>252-257</w:t>
      </w:r>
      <w:r>
        <w:rPr>
          <w:rFonts w:ascii="Times New Roman" w:hAnsi="Times New Roman"/>
          <w:sz w:val="24"/>
          <w:szCs w:val="24"/>
        </w:rPr>
        <w:t>.</w:t>
      </w:r>
      <w:proofErr w:type="gramEnd"/>
      <w:r w:rsidRPr="007D31A3">
        <w:rPr>
          <w:rFonts w:ascii="Times New Roman" w:hAnsi="Times New Roman"/>
          <w:sz w:val="24"/>
          <w:szCs w:val="24"/>
        </w:rPr>
        <w:t xml:space="preserve"> </w:t>
      </w:r>
    </w:p>
    <w:p w:rsidR="00940D19" w:rsidRDefault="00940D19" w:rsidP="009812C4">
      <w:pPr>
        <w:spacing w:before="100" w:beforeAutospacing="1" w:after="100" w:afterAutospacing="1" w:line="240" w:lineRule="auto"/>
        <w:contextualSpacing/>
        <w:jc w:val="thaiDistribute"/>
        <w:rPr>
          <w:rFonts w:ascii="Times New Roman" w:hAnsi="Times New Roman"/>
          <w:sz w:val="24"/>
          <w:szCs w:val="24"/>
        </w:rPr>
      </w:pPr>
    </w:p>
    <w:p w:rsidR="004C5330" w:rsidRDefault="004C5330" w:rsidP="009812C4">
      <w:pPr>
        <w:spacing w:before="100" w:beforeAutospacing="1" w:after="100" w:afterAutospacing="1" w:line="240" w:lineRule="auto"/>
        <w:contextualSpacing/>
        <w:jc w:val="thaiDistribute"/>
        <w:rPr>
          <w:rFonts w:ascii="Times New Roman" w:hAnsi="Times New Roman"/>
          <w:sz w:val="24"/>
          <w:szCs w:val="24"/>
        </w:rPr>
      </w:pPr>
      <w:proofErr w:type="spellStart"/>
      <w:r w:rsidRPr="00BB582E">
        <w:rPr>
          <w:rFonts w:ascii="Times New Roman" w:hAnsi="Times New Roman"/>
          <w:sz w:val="24"/>
          <w:szCs w:val="24"/>
        </w:rPr>
        <w:t>Meike</w:t>
      </w:r>
      <w:proofErr w:type="spellEnd"/>
      <w:r w:rsidRPr="00BB582E">
        <w:rPr>
          <w:rFonts w:ascii="Times New Roman" w:hAnsi="Times New Roman"/>
          <w:sz w:val="24"/>
          <w:szCs w:val="24"/>
        </w:rPr>
        <w:t xml:space="preserve"> J., U.</w:t>
      </w:r>
      <w:r>
        <w:rPr>
          <w:rFonts w:ascii="Times New Roman" w:hAnsi="Times New Roman"/>
          <w:sz w:val="24"/>
          <w:szCs w:val="24"/>
        </w:rPr>
        <w:t xml:space="preserve"> </w:t>
      </w:r>
      <w:r w:rsidRPr="00BB582E">
        <w:rPr>
          <w:rFonts w:ascii="Times New Roman" w:hAnsi="Times New Roman"/>
          <w:sz w:val="24"/>
          <w:szCs w:val="24"/>
        </w:rPr>
        <w:t>Hamm</w:t>
      </w:r>
      <w:r>
        <w:rPr>
          <w:rFonts w:ascii="Times New Roman" w:hAnsi="Times New Roman"/>
          <w:sz w:val="24"/>
          <w:szCs w:val="24"/>
        </w:rPr>
        <w:t>.</w:t>
      </w:r>
      <w:r w:rsidR="00834CE8">
        <w:rPr>
          <w:rFonts w:ascii="Times New Roman" w:hAnsi="Times New Roman"/>
          <w:sz w:val="24"/>
          <w:szCs w:val="24"/>
        </w:rPr>
        <w:t xml:space="preserve"> </w:t>
      </w:r>
      <w:r w:rsidR="00336111">
        <w:rPr>
          <w:rFonts w:ascii="Times New Roman" w:hAnsi="Times New Roman"/>
          <w:sz w:val="24"/>
          <w:szCs w:val="24"/>
        </w:rPr>
        <w:t>(</w:t>
      </w:r>
      <w:r w:rsidR="00336111" w:rsidRPr="00BB582E">
        <w:rPr>
          <w:rFonts w:ascii="Times New Roman" w:hAnsi="Times New Roman"/>
          <w:sz w:val="24"/>
          <w:szCs w:val="24"/>
        </w:rPr>
        <w:t>2012</w:t>
      </w:r>
      <w:r w:rsidR="00336111">
        <w:rPr>
          <w:rFonts w:ascii="Times New Roman" w:hAnsi="Times New Roman"/>
          <w:sz w:val="24"/>
          <w:szCs w:val="24"/>
        </w:rPr>
        <w:t xml:space="preserve">). </w:t>
      </w:r>
      <w:r w:rsidRPr="00BB582E">
        <w:rPr>
          <w:rFonts w:ascii="Times New Roman" w:hAnsi="Times New Roman"/>
          <w:sz w:val="24"/>
          <w:szCs w:val="24"/>
        </w:rPr>
        <w:t xml:space="preserve">Product labeling </w:t>
      </w:r>
      <w:r w:rsidR="00336111">
        <w:rPr>
          <w:rFonts w:ascii="Times New Roman" w:hAnsi="Times New Roman"/>
          <w:sz w:val="24"/>
          <w:szCs w:val="24"/>
        </w:rPr>
        <w:t xml:space="preserve">in the market for organic food: </w:t>
      </w:r>
      <w:r w:rsidRPr="00BB582E">
        <w:rPr>
          <w:rFonts w:ascii="Times New Roman" w:hAnsi="Times New Roman"/>
          <w:sz w:val="24"/>
          <w:szCs w:val="24"/>
        </w:rPr>
        <w:t xml:space="preserve">consumer </w:t>
      </w:r>
    </w:p>
    <w:p w:rsidR="004C5330" w:rsidRDefault="004C5330" w:rsidP="009812C4">
      <w:pPr>
        <w:spacing w:before="100" w:beforeAutospacing="1" w:after="100" w:afterAutospacing="1" w:line="240" w:lineRule="auto"/>
        <w:ind w:left="720"/>
        <w:contextualSpacing/>
        <w:jc w:val="thaiDistribute"/>
        <w:rPr>
          <w:rFonts w:ascii="Times New Roman" w:hAnsi="Times New Roman"/>
          <w:sz w:val="24"/>
          <w:szCs w:val="24"/>
        </w:rPr>
      </w:pPr>
      <w:proofErr w:type="gramStart"/>
      <w:r w:rsidRPr="00BB582E">
        <w:rPr>
          <w:rFonts w:ascii="Times New Roman" w:hAnsi="Times New Roman"/>
          <w:sz w:val="24"/>
          <w:szCs w:val="24"/>
        </w:rPr>
        <w:t>preferences</w:t>
      </w:r>
      <w:proofErr w:type="gramEnd"/>
      <w:r w:rsidRPr="00BB582E">
        <w:rPr>
          <w:rFonts w:ascii="Times New Roman" w:hAnsi="Times New Roman"/>
          <w:sz w:val="24"/>
          <w:szCs w:val="24"/>
        </w:rPr>
        <w:t xml:space="preserve"> and willingness to pay for different organic certification logos</w:t>
      </w:r>
      <w:r>
        <w:rPr>
          <w:rFonts w:ascii="Times New Roman" w:hAnsi="Times New Roman"/>
          <w:sz w:val="24"/>
          <w:szCs w:val="24"/>
        </w:rPr>
        <w:t>.</w:t>
      </w:r>
      <w:r w:rsidRPr="00BB582E">
        <w:rPr>
          <w:rFonts w:ascii="Times New Roman" w:hAnsi="Times New Roman"/>
          <w:sz w:val="24"/>
          <w:szCs w:val="24"/>
        </w:rPr>
        <w:t xml:space="preserve"> </w:t>
      </w:r>
      <w:proofErr w:type="gramStart"/>
      <w:r>
        <w:rPr>
          <w:rFonts w:ascii="Times New Roman" w:hAnsi="Times New Roman"/>
          <w:sz w:val="24"/>
          <w:szCs w:val="24"/>
        </w:rPr>
        <w:t>Food quality and preference</w:t>
      </w:r>
      <w:r w:rsidR="00336111">
        <w:rPr>
          <w:rFonts w:ascii="Times New Roman" w:hAnsi="Times New Roman"/>
          <w:sz w:val="24"/>
          <w:szCs w:val="24"/>
        </w:rPr>
        <w:t>,</w:t>
      </w:r>
      <w:r>
        <w:rPr>
          <w:rFonts w:ascii="Times New Roman" w:hAnsi="Times New Roman"/>
          <w:sz w:val="24"/>
          <w:szCs w:val="24"/>
        </w:rPr>
        <w:t xml:space="preserve"> 25</w:t>
      </w:r>
      <w:r w:rsidR="00336111">
        <w:rPr>
          <w:rFonts w:ascii="Times New Roman" w:hAnsi="Times New Roman"/>
          <w:sz w:val="24"/>
          <w:szCs w:val="24"/>
        </w:rPr>
        <w:t>,</w:t>
      </w:r>
      <w:r w:rsidR="00834CE8">
        <w:rPr>
          <w:rFonts w:ascii="Times New Roman" w:hAnsi="Times New Roman"/>
          <w:sz w:val="24"/>
          <w:szCs w:val="24"/>
        </w:rPr>
        <w:t xml:space="preserve"> </w:t>
      </w:r>
      <w:r w:rsidRPr="00BB582E">
        <w:rPr>
          <w:rFonts w:ascii="Times New Roman" w:hAnsi="Times New Roman"/>
          <w:sz w:val="24"/>
          <w:szCs w:val="24"/>
        </w:rPr>
        <w:t>9-22.</w:t>
      </w:r>
      <w:proofErr w:type="gramEnd"/>
    </w:p>
    <w:p w:rsidR="004C5330" w:rsidRDefault="004C5330" w:rsidP="009812C4">
      <w:pPr>
        <w:spacing w:before="100" w:beforeAutospacing="1" w:after="100" w:afterAutospacing="1" w:line="240" w:lineRule="auto"/>
        <w:ind w:left="720"/>
        <w:contextualSpacing/>
        <w:jc w:val="thaiDistribute"/>
        <w:rPr>
          <w:rFonts w:ascii="Times New Roman" w:hAnsi="Times New Roman"/>
          <w:sz w:val="24"/>
          <w:szCs w:val="24"/>
        </w:rPr>
      </w:pPr>
    </w:p>
    <w:p w:rsidR="00336111" w:rsidRDefault="004C5330" w:rsidP="00336111">
      <w:pPr>
        <w:spacing w:before="100" w:beforeAutospacing="1" w:after="100" w:afterAutospacing="1" w:line="240" w:lineRule="auto"/>
        <w:contextualSpacing/>
        <w:jc w:val="thaiDistribute"/>
        <w:rPr>
          <w:rFonts w:ascii="Times New Roman" w:hAnsi="Times New Roman"/>
          <w:sz w:val="24"/>
          <w:szCs w:val="24"/>
        </w:rPr>
      </w:pPr>
      <w:r>
        <w:rPr>
          <w:rFonts w:ascii="Times New Roman" w:hAnsi="Times New Roman"/>
          <w:sz w:val="24"/>
          <w:szCs w:val="24"/>
        </w:rPr>
        <w:t xml:space="preserve">Myles O., </w:t>
      </w:r>
      <w:proofErr w:type="spellStart"/>
      <w:r w:rsidR="00336111">
        <w:rPr>
          <w:rFonts w:ascii="Times New Roman" w:hAnsi="Times New Roman"/>
          <w:sz w:val="24"/>
          <w:szCs w:val="24"/>
        </w:rPr>
        <w:t>Hohh-jensen</w:t>
      </w:r>
      <w:proofErr w:type="spellEnd"/>
      <w:r w:rsidR="00336111">
        <w:rPr>
          <w:rFonts w:ascii="Times New Roman" w:hAnsi="Times New Roman"/>
          <w:sz w:val="24"/>
          <w:szCs w:val="24"/>
        </w:rPr>
        <w:t xml:space="preserve">, </w:t>
      </w:r>
      <w:r>
        <w:rPr>
          <w:rFonts w:ascii="Times New Roman" w:hAnsi="Times New Roman"/>
          <w:sz w:val="24"/>
          <w:szCs w:val="24"/>
        </w:rPr>
        <w:t>H.</w:t>
      </w:r>
      <w:r w:rsidR="00336111">
        <w:rPr>
          <w:rFonts w:ascii="Times New Roman" w:hAnsi="Times New Roman"/>
          <w:sz w:val="24"/>
          <w:szCs w:val="24"/>
        </w:rPr>
        <w:t>,</w:t>
      </w:r>
      <w:r>
        <w:rPr>
          <w:rFonts w:ascii="Times New Roman" w:hAnsi="Times New Roman"/>
          <w:sz w:val="24"/>
          <w:szCs w:val="24"/>
        </w:rPr>
        <w:t xml:space="preserve"> </w:t>
      </w:r>
      <w:r w:rsidR="00336111">
        <w:rPr>
          <w:rFonts w:ascii="Times New Roman" w:hAnsi="Times New Roman"/>
          <w:sz w:val="24"/>
          <w:szCs w:val="24"/>
        </w:rPr>
        <w:t xml:space="preserve">&amp; </w:t>
      </w:r>
      <w:proofErr w:type="spellStart"/>
      <w:r w:rsidR="00336111" w:rsidRPr="002135B7">
        <w:rPr>
          <w:rFonts w:ascii="Times New Roman" w:hAnsi="Times New Roman"/>
          <w:sz w:val="24"/>
          <w:szCs w:val="24"/>
        </w:rPr>
        <w:t>Abeu</w:t>
      </w:r>
      <w:proofErr w:type="spellEnd"/>
      <w:r w:rsidR="00336111">
        <w:rPr>
          <w:rFonts w:ascii="Times New Roman" w:hAnsi="Times New Roman"/>
          <w:sz w:val="24"/>
          <w:szCs w:val="24"/>
        </w:rPr>
        <w:t xml:space="preserve">, </w:t>
      </w:r>
      <w:r>
        <w:rPr>
          <w:rFonts w:ascii="Times New Roman" w:hAnsi="Times New Roman"/>
          <w:sz w:val="24"/>
          <w:szCs w:val="24"/>
        </w:rPr>
        <w:t>L.</w:t>
      </w:r>
      <w:r w:rsidRPr="002135B7">
        <w:rPr>
          <w:rFonts w:ascii="Times New Roman" w:hAnsi="Times New Roman"/>
          <w:sz w:val="24"/>
          <w:szCs w:val="24"/>
        </w:rPr>
        <w:t xml:space="preserve"> S</w:t>
      </w:r>
      <w:r>
        <w:rPr>
          <w:rFonts w:ascii="Times New Roman" w:hAnsi="Times New Roman"/>
          <w:sz w:val="24"/>
          <w:szCs w:val="24"/>
        </w:rPr>
        <w:t>.</w:t>
      </w:r>
      <w:r w:rsidRPr="002135B7">
        <w:rPr>
          <w:rFonts w:ascii="Times New Roman" w:hAnsi="Times New Roman"/>
          <w:sz w:val="24"/>
          <w:szCs w:val="24"/>
        </w:rPr>
        <w:t xml:space="preserve"> </w:t>
      </w:r>
      <w:r w:rsidR="00336111">
        <w:rPr>
          <w:rFonts w:ascii="Times New Roman" w:hAnsi="Times New Roman"/>
          <w:sz w:val="24"/>
          <w:szCs w:val="24"/>
        </w:rPr>
        <w:t>(</w:t>
      </w:r>
      <w:r w:rsidR="00336111" w:rsidRPr="002135B7">
        <w:rPr>
          <w:rFonts w:ascii="Times New Roman" w:hAnsi="Times New Roman"/>
          <w:sz w:val="24"/>
          <w:szCs w:val="24"/>
        </w:rPr>
        <w:t>2010</w:t>
      </w:r>
      <w:r w:rsidR="00336111">
        <w:rPr>
          <w:rFonts w:ascii="Times New Roman" w:hAnsi="Times New Roman"/>
          <w:sz w:val="24"/>
          <w:szCs w:val="24"/>
        </w:rPr>
        <w:t xml:space="preserve">): </w:t>
      </w:r>
      <w:r>
        <w:rPr>
          <w:rFonts w:ascii="Times New Roman" w:hAnsi="Times New Roman"/>
          <w:sz w:val="24"/>
          <w:szCs w:val="24"/>
        </w:rPr>
        <w:t xml:space="preserve"> “</w:t>
      </w:r>
      <w:r w:rsidRPr="002135B7">
        <w:rPr>
          <w:rFonts w:ascii="Times New Roman" w:hAnsi="Times New Roman"/>
          <w:sz w:val="24"/>
          <w:szCs w:val="24"/>
        </w:rPr>
        <w:t xml:space="preserve">Certified organic agriculture in China </w:t>
      </w:r>
    </w:p>
    <w:p w:rsidR="00336111" w:rsidRDefault="004C5330" w:rsidP="00336111">
      <w:pPr>
        <w:spacing w:before="100" w:beforeAutospacing="1" w:after="100" w:afterAutospacing="1" w:line="240" w:lineRule="auto"/>
        <w:ind w:firstLine="720"/>
        <w:contextualSpacing/>
        <w:jc w:val="thaiDistribute"/>
        <w:rPr>
          <w:rFonts w:ascii="Times New Roman" w:hAnsi="Times New Roman"/>
          <w:sz w:val="24"/>
          <w:szCs w:val="24"/>
        </w:rPr>
      </w:pPr>
      <w:proofErr w:type="gramStart"/>
      <w:r w:rsidRPr="002135B7">
        <w:rPr>
          <w:rFonts w:ascii="Times New Roman" w:hAnsi="Times New Roman"/>
          <w:sz w:val="24"/>
          <w:szCs w:val="24"/>
        </w:rPr>
        <w:t>and</w:t>
      </w:r>
      <w:proofErr w:type="gramEnd"/>
      <w:r w:rsidRPr="002135B7">
        <w:rPr>
          <w:rFonts w:ascii="Times New Roman" w:hAnsi="Times New Roman"/>
          <w:sz w:val="24"/>
          <w:szCs w:val="24"/>
        </w:rPr>
        <w:t xml:space="preserve"> Brazil: Market accessibility and outcomes following adoption</w:t>
      </w:r>
      <w:r>
        <w:rPr>
          <w:rFonts w:ascii="Times New Roman" w:hAnsi="Times New Roman"/>
          <w:sz w:val="24"/>
          <w:szCs w:val="24"/>
        </w:rPr>
        <w:t xml:space="preserve">.” </w:t>
      </w:r>
      <w:r w:rsidRPr="002135B7">
        <w:rPr>
          <w:rFonts w:ascii="Times New Roman" w:hAnsi="Times New Roman"/>
          <w:sz w:val="24"/>
          <w:szCs w:val="24"/>
        </w:rPr>
        <w:t xml:space="preserve">Ecological </w:t>
      </w:r>
    </w:p>
    <w:p w:rsidR="004C5330" w:rsidRDefault="004C5330" w:rsidP="00336111">
      <w:pPr>
        <w:spacing w:before="100" w:beforeAutospacing="1" w:after="100" w:afterAutospacing="1" w:line="240" w:lineRule="auto"/>
        <w:ind w:firstLine="720"/>
        <w:contextualSpacing/>
        <w:jc w:val="thaiDistribute"/>
        <w:rPr>
          <w:rFonts w:ascii="Times New Roman" w:hAnsi="Times New Roman"/>
          <w:sz w:val="24"/>
          <w:szCs w:val="24"/>
        </w:rPr>
      </w:pPr>
      <w:r w:rsidRPr="002135B7">
        <w:rPr>
          <w:rFonts w:ascii="Times New Roman" w:hAnsi="Times New Roman"/>
          <w:sz w:val="24"/>
          <w:szCs w:val="24"/>
        </w:rPr>
        <w:lastRenderedPageBreak/>
        <w:t>Economics</w:t>
      </w:r>
      <w:r w:rsidR="00336111">
        <w:rPr>
          <w:rFonts w:ascii="Times New Roman" w:hAnsi="Times New Roman"/>
          <w:sz w:val="24"/>
          <w:szCs w:val="24"/>
        </w:rPr>
        <w:t>,</w:t>
      </w:r>
      <w:r w:rsidRPr="002135B7">
        <w:rPr>
          <w:rFonts w:ascii="Times New Roman" w:hAnsi="Times New Roman"/>
          <w:sz w:val="24"/>
          <w:szCs w:val="24"/>
        </w:rPr>
        <w:t xml:space="preserve"> 69</w:t>
      </w:r>
      <w:r w:rsidR="00336111">
        <w:rPr>
          <w:rFonts w:ascii="Times New Roman" w:hAnsi="Times New Roman"/>
          <w:sz w:val="24"/>
          <w:szCs w:val="24"/>
        </w:rPr>
        <w:t>,</w:t>
      </w:r>
      <w:r>
        <w:rPr>
          <w:rFonts w:ascii="Times New Roman" w:hAnsi="Times New Roman"/>
          <w:sz w:val="24"/>
          <w:szCs w:val="24"/>
        </w:rPr>
        <w:t xml:space="preserve"> 1785-1793.</w:t>
      </w:r>
    </w:p>
    <w:p w:rsidR="00834CE8" w:rsidRPr="002135B7" w:rsidRDefault="00834CE8" w:rsidP="009812C4">
      <w:pPr>
        <w:spacing w:before="100" w:beforeAutospacing="1" w:after="100" w:afterAutospacing="1" w:line="240" w:lineRule="auto"/>
        <w:ind w:left="720"/>
        <w:contextualSpacing/>
        <w:jc w:val="thaiDistribute"/>
        <w:rPr>
          <w:rFonts w:ascii="Times New Roman" w:hAnsi="Times New Roman"/>
          <w:sz w:val="24"/>
          <w:szCs w:val="24"/>
        </w:rPr>
      </w:pPr>
    </w:p>
    <w:p w:rsidR="004C5330" w:rsidRDefault="004C5330" w:rsidP="009812C4">
      <w:pPr>
        <w:spacing w:before="100" w:beforeAutospacing="1" w:after="100" w:afterAutospacing="1" w:line="240" w:lineRule="auto"/>
        <w:contextualSpacing/>
        <w:jc w:val="thaiDistribute"/>
        <w:rPr>
          <w:rFonts w:ascii="Times New Roman" w:hAnsi="Times New Roman"/>
          <w:sz w:val="24"/>
          <w:szCs w:val="24"/>
        </w:rPr>
      </w:pPr>
      <w:proofErr w:type="gramStart"/>
      <w:r w:rsidRPr="00715491">
        <w:rPr>
          <w:rFonts w:ascii="Times New Roman" w:hAnsi="Times New Roman"/>
          <w:sz w:val="24"/>
          <w:szCs w:val="24"/>
        </w:rPr>
        <w:t>Office of the National Economic and Social Development Board</w:t>
      </w:r>
      <w:r w:rsidR="00834CE8">
        <w:rPr>
          <w:rFonts w:ascii="Times New Roman" w:hAnsi="Times New Roman"/>
          <w:sz w:val="24"/>
          <w:szCs w:val="24"/>
        </w:rPr>
        <w:t>.</w:t>
      </w:r>
      <w:proofErr w:type="gramEnd"/>
      <w:r w:rsidR="00336111">
        <w:rPr>
          <w:rFonts w:ascii="Times New Roman" w:hAnsi="Times New Roman"/>
          <w:sz w:val="24"/>
          <w:szCs w:val="24"/>
        </w:rPr>
        <w:t xml:space="preserve"> (1997). </w:t>
      </w:r>
      <w:r>
        <w:rPr>
          <w:rFonts w:ascii="Times New Roman" w:hAnsi="Times New Roman"/>
          <w:sz w:val="24"/>
          <w:szCs w:val="24"/>
        </w:rPr>
        <w:t xml:space="preserve">National Economic </w:t>
      </w:r>
    </w:p>
    <w:p w:rsidR="004C5330" w:rsidRDefault="004C5330" w:rsidP="009812C4">
      <w:pPr>
        <w:spacing w:before="100" w:beforeAutospacing="1" w:after="100" w:afterAutospacing="1" w:line="240" w:lineRule="auto"/>
        <w:ind w:firstLine="720"/>
        <w:contextualSpacing/>
        <w:jc w:val="thaiDistribute"/>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Social Development Plan</w:t>
      </w:r>
      <w:r w:rsidR="00336111">
        <w:rPr>
          <w:rFonts w:ascii="Times New Roman" w:hAnsi="Times New Roman"/>
          <w:sz w:val="24"/>
          <w:szCs w:val="24"/>
        </w:rPr>
        <w:t xml:space="preserve"> 1997-2001.</w:t>
      </w:r>
    </w:p>
    <w:p w:rsidR="004C5330" w:rsidRDefault="004C5330" w:rsidP="009812C4">
      <w:pPr>
        <w:spacing w:before="100" w:beforeAutospacing="1" w:after="100" w:afterAutospacing="1" w:line="240" w:lineRule="auto"/>
        <w:contextualSpacing/>
        <w:jc w:val="thaiDistribute"/>
        <w:rPr>
          <w:rFonts w:ascii="Times New Roman" w:hAnsi="Times New Roman"/>
          <w:sz w:val="24"/>
          <w:szCs w:val="24"/>
        </w:rPr>
      </w:pPr>
    </w:p>
    <w:p w:rsidR="004C5330" w:rsidRDefault="004C5330" w:rsidP="009812C4">
      <w:pPr>
        <w:spacing w:before="100" w:beforeAutospacing="1" w:after="100" w:afterAutospacing="1" w:line="240" w:lineRule="auto"/>
        <w:contextualSpacing/>
        <w:jc w:val="thaiDistribute"/>
        <w:rPr>
          <w:rFonts w:ascii="Times New Roman" w:hAnsi="Times New Roman"/>
          <w:sz w:val="24"/>
          <w:szCs w:val="24"/>
        </w:rPr>
      </w:pPr>
      <w:proofErr w:type="gramStart"/>
      <w:r w:rsidRPr="00715491">
        <w:rPr>
          <w:rFonts w:ascii="Times New Roman" w:hAnsi="Times New Roman"/>
          <w:sz w:val="24"/>
          <w:szCs w:val="24"/>
        </w:rPr>
        <w:t>Office of the National Economic a</w:t>
      </w:r>
      <w:r>
        <w:rPr>
          <w:rFonts w:ascii="Times New Roman" w:hAnsi="Times New Roman"/>
          <w:sz w:val="24"/>
          <w:szCs w:val="24"/>
        </w:rPr>
        <w:t>n</w:t>
      </w:r>
      <w:r w:rsidR="00834CE8">
        <w:rPr>
          <w:rFonts w:ascii="Times New Roman" w:hAnsi="Times New Roman"/>
          <w:sz w:val="24"/>
          <w:szCs w:val="24"/>
        </w:rPr>
        <w:t>d Social Development Board.</w:t>
      </w:r>
      <w:proofErr w:type="gramEnd"/>
      <w:r>
        <w:rPr>
          <w:rFonts w:ascii="Times New Roman" w:hAnsi="Times New Roman"/>
          <w:sz w:val="24"/>
          <w:szCs w:val="24"/>
        </w:rPr>
        <w:t xml:space="preserve"> </w:t>
      </w:r>
      <w:r w:rsidR="00336111">
        <w:rPr>
          <w:rFonts w:ascii="Times New Roman" w:hAnsi="Times New Roman"/>
          <w:sz w:val="24"/>
          <w:szCs w:val="24"/>
        </w:rPr>
        <w:t xml:space="preserve">(2013). </w:t>
      </w:r>
      <w:r w:rsidRPr="00B57622">
        <w:rPr>
          <w:rFonts w:ascii="Times New Roman" w:hAnsi="Times New Roman"/>
          <w:sz w:val="24"/>
          <w:szCs w:val="24"/>
        </w:rPr>
        <w:t xml:space="preserve">National Economic </w:t>
      </w:r>
    </w:p>
    <w:p w:rsidR="004C5330" w:rsidRDefault="004C5330" w:rsidP="009812C4">
      <w:pPr>
        <w:spacing w:before="100" w:beforeAutospacing="1" w:after="100" w:afterAutospacing="1" w:line="240" w:lineRule="auto"/>
        <w:ind w:firstLine="720"/>
        <w:contextualSpacing/>
        <w:jc w:val="thaiDistribute"/>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Social Development Plan 2013-2018</w:t>
      </w:r>
      <w:r w:rsidRPr="00B57622">
        <w:rPr>
          <w:rFonts w:ascii="Times New Roman" w:hAnsi="Times New Roman"/>
          <w:sz w:val="24"/>
          <w:szCs w:val="24"/>
        </w:rPr>
        <w:t>.</w:t>
      </w:r>
    </w:p>
    <w:p w:rsidR="004C5330" w:rsidRDefault="004C5330" w:rsidP="009812C4">
      <w:pPr>
        <w:spacing w:before="100" w:beforeAutospacing="1" w:after="100" w:afterAutospacing="1" w:line="240" w:lineRule="auto"/>
        <w:ind w:firstLine="720"/>
        <w:contextualSpacing/>
        <w:jc w:val="thaiDistribute"/>
        <w:rPr>
          <w:rFonts w:ascii="Times New Roman" w:hAnsi="Times New Roman"/>
          <w:sz w:val="24"/>
          <w:szCs w:val="24"/>
        </w:rPr>
      </w:pPr>
    </w:p>
    <w:p w:rsidR="004C5330" w:rsidRDefault="004C5330" w:rsidP="009812C4">
      <w:pPr>
        <w:spacing w:before="100" w:beforeAutospacing="1" w:after="100" w:afterAutospacing="1" w:line="240" w:lineRule="auto"/>
        <w:contextualSpacing/>
        <w:jc w:val="thaiDistribute"/>
        <w:rPr>
          <w:rFonts w:ascii="Times New Roman" w:hAnsi="Times New Roman"/>
          <w:sz w:val="24"/>
          <w:szCs w:val="24"/>
        </w:rPr>
      </w:pPr>
      <w:proofErr w:type="spellStart"/>
      <w:r>
        <w:rPr>
          <w:rFonts w:ascii="Times New Roman" w:hAnsi="Times New Roman"/>
          <w:sz w:val="24"/>
          <w:szCs w:val="24"/>
        </w:rPr>
        <w:t>P</w:t>
      </w:r>
      <w:r w:rsidRPr="002135B7">
        <w:rPr>
          <w:rFonts w:ascii="Times New Roman" w:hAnsi="Times New Roman"/>
          <w:sz w:val="24"/>
          <w:szCs w:val="24"/>
        </w:rPr>
        <w:t>onti</w:t>
      </w:r>
      <w:proofErr w:type="spellEnd"/>
      <w:r w:rsidRPr="00AB6A58">
        <w:rPr>
          <w:rFonts w:ascii="Times New Roman" w:hAnsi="Times New Roman"/>
          <w:sz w:val="24"/>
          <w:szCs w:val="24"/>
        </w:rPr>
        <w:t xml:space="preserve"> </w:t>
      </w:r>
      <w:r>
        <w:rPr>
          <w:rFonts w:ascii="Times New Roman" w:hAnsi="Times New Roman"/>
          <w:sz w:val="24"/>
          <w:szCs w:val="24"/>
        </w:rPr>
        <w:t xml:space="preserve">T., </w:t>
      </w:r>
      <w:proofErr w:type="spellStart"/>
      <w:r w:rsidR="00336111" w:rsidRPr="002135B7">
        <w:rPr>
          <w:rFonts w:ascii="Times New Roman" w:hAnsi="Times New Roman"/>
          <w:sz w:val="24"/>
          <w:szCs w:val="24"/>
        </w:rPr>
        <w:t>Rijk</w:t>
      </w:r>
      <w:proofErr w:type="spellEnd"/>
      <w:r w:rsidR="00336111" w:rsidRPr="002135B7">
        <w:rPr>
          <w:rFonts w:ascii="Times New Roman" w:hAnsi="Times New Roman"/>
          <w:sz w:val="24"/>
          <w:szCs w:val="24"/>
        </w:rPr>
        <w:t>,</w:t>
      </w:r>
      <w:r w:rsidR="00336111">
        <w:rPr>
          <w:rFonts w:ascii="Times New Roman" w:hAnsi="Times New Roman"/>
          <w:sz w:val="24"/>
          <w:szCs w:val="24"/>
        </w:rPr>
        <w:t xml:space="preserve"> </w:t>
      </w:r>
      <w:r>
        <w:rPr>
          <w:rFonts w:ascii="Times New Roman" w:hAnsi="Times New Roman"/>
          <w:sz w:val="24"/>
          <w:szCs w:val="24"/>
        </w:rPr>
        <w:t>B.</w:t>
      </w:r>
      <w:r w:rsidR="00336111">
        <w:rPr>
          <w:rFonts w:ascii="Times New Roman" w:hAnsi="Times New Roman"/>
          <w:sz w:val="24"/>
          <w:szCs w:val="24"/>
        </w:rPr>
        <w:t>,</w:t>
      </w:r>
      <w:r>
        <w:rPr>
          <w:rFonts w:ascii="Times New Roman" w:hAnsi="Times New Roman"/>
          <w:sz w:val="24"/>
          <w:szCs w:val="24"/>
        </w:rPr>
        <w:t xml:space="preserve"> </w:t>
      </w:r>
      <w:proofErr w:type="spellStart"/>
      <w:r w:rsidR="00336111" w:rsidRPr="002135B7">
        <w:rPr>
          <w:rFonts w:ascii="Times New Roman" w:hAnsi="Times New Roman"/>
          <w:sz w:val="24"/>
          <w:szCs w:val="24"/>
        </w:rPr>
        <w:t>Ittersum</w:t>
      </w:r>
      <w:proofErr w:type="spellEnd"/>
      <w:r w:rsidR="00336111">
        <w:rPr>
          <w:rFonts w:ascii="Times New Roman" w:hAnsi="Times New Roman"/>
          <w:sz w:val="24"/>
          <w:szCs w:val="24"/>
        </w:rPr>
        <w:t xml:space="preserve">, </w:t>
      </w:r>
      <w:r>
        <w:rPr>
          <w:rFonts w:ascii="Times New Roman" w:hAnsi="Times New Roman"/>
          <w:sz w:val="24"/>
          <w:szCs w:val="24"/>
        </w:rPr>
        <w:t xml:space="preserve">M. </w:t>
      </w:r>
      <w:r w:rsidRPr="002135B7">
        <w:rPr>
          <w:rFonts w:ascii="Times New Roman" w:hAnsi="Times New Roman"/>
          <w:sz w:val="24"/>
          <w:szCs w:val="24"/>
        </w:rPr>
        <w:t>K</w:t>
      </w:r>
      <w:r>
        <w:rPr>
          <w:rFonts w:ascii="Times New Roman" w:hAnsi="Times New Roman"/>
          <w:sz w:val="24"/>
          <w:szCs w:val="24"/>
        </w:rPr>
        <w:t>.</w:t>
      </w:r>
      <w:r w:rsidR="00834CE8">
        <w:rPr>
          <w:rFonts w:ascii="Times New Roman" w:hAnsi="Times New Roman"/>
          <w:sz w:val="24"/>
          <w:szCs w:val="24"/>
        </w:rPr>
        <w:t xml:space="preserve"> </w:t>
      </w:r>
      <w:r w:rsidR="00336111">
        <w:rPr>
          <w:rFonts w:ascii="Times New Roman" w:hAnsi="Times New Roman"/>
          <w:sz w:val="24"/>
          <w:szCs w:val="24"/>
        </w:rPr>
        <w:t>(</w:t>
      </w:r>
      <w:r w:rsidR="00336111" w:rsidRPr="002135B7">
        <w:rPr>
          <w:rFonts w:ascii="Times New Roman" w:hAnsi="Times New Roman"/>
          <w:sz w:val="24"/>
          <w:szCs w:val="24"/>
        </w:rPr>
        <w:t>2012</w:t>
      </w:r>
      <w:r w:rsidR="00336111">
        <w:rPr>
          <w:rFonts w:ascii="Times New Roman" w:hAnsi="Times New Roman"/>
          <w:sz w:val="24"/>
          <w:szCs w:val="24"/>
        </w:rPr>
        <w:t xml:space="preserve">). </w:t>
      </w:r>
      <w:r w:rsidRPr="002135B7">
        <w:rPr>
          <w:rFonts w:ascii="Times New Roman" w:hAnsi="Times New Roman"/>
          <w:sz w:val="24"/>
          <w:szCs w:val="24"/>
        </w:rPr>
        <w:t xml:space="preserve">The crop yield gap between organic and </w:t>
      </w:r>
    </w:p>
    <w:p w:rsidR="004C5330" w:rsidRDefault="004C5330" w:rsidP="009812C4">
      <w:pPr>
        <w:spacing w:before="100" w:beforeAutospacing="1" w:after="100" w:afterAutospacing="1" w:line="240" w:lineRule="auto"/>
        <w:ind w:firstLine="720"/>
        <w:contextualSpacing/>
        <w:jc w:val="thaiDistribute"/>
        <w:rPr>
          <w:rFonts w:ascii="Times New Roman" w:hAnsi="Times New Roman"/>
          <w:sz w:val="24"/>
          <w:szCs w:val="24"/>
        </w:rPr>
      </w:pPr>
      <w:proofErr w:type="gramStart"/>
      <w:r w:rsidRPr="002135B7">
        <w:rPr>
          <w:rFonts w:ascii="Times New Roman" w:hAnsi="Times New Roman"/>
          <w:sz w:val="24"/>
          <w:szCs w:val="24"/>
        </w:rPr>
        <w:t>conventional</w:t>
      </w:r>
      <w:proofErr w:type="gramEnd"/>
      <w:r w:rsidRPr="002135B7">
        <w:rPr>
          <w:rFonts w:ascii="Times New Roman" w:hAnsi="Times New Roman"/>
          <w:sz w:val="24"/>
          <w:szCs w:val="24"/>
        </w:rPr>
        <w:t xml:space="preserve"> agriculture agricultural Systems</w:t>
      </w:r>
      <w:r w:rsidR="00336111">
        <w:rPr>
          <w:rFonts w:ascii="Times New Roman" w:hAnsi="Times New Roman"/>
          <w:sz w:val="24"/>
          <w:szCs w:val="24"/>
        </w:rPr>
        <w:t>,</w:t>
      </w:r>
      <w:r>
        <w:rPr>
          <w:rFonts w:ascii="Times New Roman" w:hAnsi="Times New Roman"/>
          <w:sz w:val="24"/>
          <w:szCs w:val="24"/>
        </w:rPr>
        <w:t xml:space="preserve"> 108</w:t>
      </w:r>
      <w:r w:rsidR="00336111">
        <w:rPr>
          <w:rFonts w:ascii="Times New Roman" w:hAnsi="Times New Roman"/>
          <w:sz w:val="24"/>
          <w:szCs w:val="24"/>
        </w:rPr>
        <w:t>,</w:t>
      </w:r>
      <w:r w:rsidR="00834CE8">
        <w:rPr>
          <w:rFonts w:ascii="Times New Roman" w:hAnsi="Times New Roman"/>
          <w:sz w:val="24"/>
          <w:szCs w:val="24"/>
        </w:rPr>
        <w:t xml:space="preserve"> </w:t>
      </w:r>
      <w:r w:rsidRPr="002135B7">
        <w:rPr>
          <w:rFonts w:ascii="Times New Roman" w:hAnsi="Times New Roman"/>
          <w:sz w:val="24"/>
          <w:szCs w:val="24"/>
        </w:rPr>
        <w:t>1-9</w:t>
      </w:r>
      <w:r>
        <w:rPr>
          <w:rFonts w:ascii="Times New Roman" w:hAnsi="Times New Roman"/>
          <w:sz w:val="24"/>
          <w:szCs w:val="24"/>
        </w:rPr>
        <w:t>.</w:t>
      </w:r>
      <w:r w:rsidRPr="002135B7">
        <w:rPr>
          <w:rFonts w:ascii="Times New Roman" w:hAnsi="Times New Roman"/>
          <w:sz w:val="24"/>
          <w:szCs w:val="24"/>
        </w:rPr>
        <w:t xml:space="preserve"> </w:t>
      </w:r>
    </w:p>
    <w:p w:rsidR="004C5330" w:rsidRPr="002135B7" w:rsidRDefault="004C5330" w:rsidP="009812C4">
      <w:pPr>
        <w:spacing w:before="100" w:beforeAutospacing="1" w:after="100" w:afterAutospacing="1" w:line="240" w:lineRule="auto"/>
        <w:ind w:firstLine="720"/>
        <w:contextualSpacing/>
        <w:jc w:val="thaiDistribute"/>
        <w:rPr>
          <w:rFonts w:ascii="Times New Roman" w:hAnsi="Times New Roman"/>
          <w:sz w:val="24"/>
          <w:szCs w:val="24"/>
        </w:rPr>
      </w:pPr>
    </w:p>
    <w:p w:rsidR="004C5330" w:rsidRPr="00935E39" w:rsidRDefault="00336111" w:rsidP="009812C4">
      <w:pPr>
        <w:spacing w:before="100" w:beforeAutospacing="1" w:after="100" w:afterAutospacing="1" w:line="240" w:lineRule="auto"/>
        <w:contextualSpacing/>
        <w:jc w:val="thaiDistribute"/>
        <w:rPr>
          <w:rFonts w:ascii="Times New Roman" w:hAnsi="Times New Roman"/>
          <w:sz w:val="24"/>
          <w:szCs w:val="24"/>
        </w:rPr>
      </w:pPr>
      <w:proofErr w:type="gramStart"/>
      <w:r>
        <w:rPr>
          <w:rFonts w:ascii="Times New Roman" w:hAnsi="Times New Roman"/>
          <w:sz w:val="24"/>
          <w:szCs w:val="24"/>
        </w:rPr>
        <w:t>Poirier, D. J. (</w:t>
      </w:r>
      <w:r w:rsidRPr="00935E39">
        <w:rPr>
          <w:rFonts w:ascii="Times New Roman" w:hAnsi="Times New Roman"/>
          <w:sz w:val="24"/>
          <w:szCs w:val="24"/>
        </w:rPr>
        <w:t>1978</w:t>
      </w:r>
      <w:r>
        <w:rPr>
          <w:rFonts w:ascii="Times New Roman" w:hAnsi="Times New Roman"/>
          <w:sz w:val="24"/>
          <w:szCs w:val="24"/>
        </w:rPr>
        <w:t>).</w:t>
      </w:r>
      <w:proofErr w:type="gramEnd"/>
      <w:r>
        <w:rPr>
          <w:rFonts w:ascii="Times New Roman" w:hAnsi="Times New Roman"/>
          <w:sz w:val="24"/>
          <w:szCs w:val="24"/>
        </w:rPr>
        <w:t xml:space="preserve"> </w:t>
      </w:r>
      <w:proofErr w:type="gramStart"/>
      <w:r w:rsidR="004C5330" w:rsidRPr="00935E39">
        <w:rPr>
          <w:rFonts w:ascii="Times New Roman" w:hAnsi="Times New Roman"/>
          <w:sz w:val="24"/>
          <w:szCs w:val="24"/>
        </w:rPr>
        <w:t>A Curious Relationship b</w:t>
      </w:r>
      <w:r>
        <w:rPr>
          <w:rFonts w:ascii="Times New Roman" w:hAnsi="Times New Roman"/>
          <w:sz w:val="24"/>
          <w:szCs w:val="24"/>
        </w:rPr>
        <w:t xml:space="preserve">etween </w:t>
      </w:r>
      <w:proofErr w:type="spellStart"/>
      <w:r>
        <w:rPr>
          <w:rFonts w:ascii="Times New Roman" w:hAnsi="Times New Roman"/>
          <w:sz w:val="24"/>
          <w:szCs w:val="24"/>
        </w:rPr>
        <w:t>Probit</w:t>
      </w:r>
      <w:proofErr w:type="spellEnd"/>
      <w:r>
        <w:rPr>
          <w:rFonts w:ascii="Times New Roman" w:hAnsi="Times New Roman"/>
          <w:sz w:val="24"/>
          <w:szCs w:val="24"/>
        </w:rPr>
        <w:t xml:space="preserve"> and </w:t>
      </w:r>
      <w:proofErr w:type="spellStart"/>
      <w:r>
        <w:rPr>
          <w:rFonts w:ascii="Times New Roman" w:hAnsi="Times New Roman"/>
          <w:sz w:val="24"/>
          <w:szCs w:val="24"/>
        </w:rPr>
        <w:t>Logit</w:t>
      </w:r>
      <w:proofErr w:type="spellEnd"/>
      <w:r>
        <w:rPr>
          <w:rFonts w:ascii="Times New Roman" w:hAnsi="Times New Roman"/>
          <w:sz w:val="24"/>
          <w:szCs w:val="24"/>
        </w:rPr>
        <w:t xml:space="preserve"> Models.</w:t>
      </w:r>
      <w:proofErr w:type="gramEnd"/>
      <w:r w:rsidR="004C5330" w:rsidRPr="00935E39">
        <w:rPr>
          <w:rFonts w:ascii="Times New Roman" w:hAnsi="Times New Roman"/>
          <w:sz w:val="24"/>
          <w:szCs w:val="24"/>
        </w:rPr>
        <w:t xml:space="preserve"> Southern </w:t>
      </w:r>
    </w:p>
    <w:p w:rsidR="004C5330" w:rsidRDefault="00834CE8" w:rsidP="009812C4">
      <w:pPr>
        <w:spacing w:before="100" w:beforeAutospacing="1" w:after="100" w:afterAutospacing="1" w:line="240" w:lineRule="auto"/>
        <w:ind w:firstLine="720"/>
        <w:contextualSpacing/>
        <w:jc w:val="thaiDistribute"/>
        <w:rPr>
          <w:rFonts w:ascii="Times New Roman" w:hAnsi="Times New Roman"/>
          <w:sz w:val="24"/>
          <w:szCs w:val="24"/>
        </w:rPr>
      </w:pPr>
      <w:r>
        <w:rPr>
          <w:rFonts w:ascii="Times New Roman" w:hAnsi="Times New Roman"/>
          <w:sz w:val="24"/>
          <w:szCs w:val="24"/>
        </w:rPr>
        <w:t>Economic Journal</w:t>
      </w:r>
      <w:r w:rsidR="00336111">
        <w:rPr>
          <w:rFonts w:ascii="Times New Roman" w:hAnsi="Times New Roman"/>
          <w:sz w:val="24"/>
          <w:szCs w:val="24"/>
        </w:rPr>
        <w:t>, 44(</w:t>
      </w:r>
      <w:r>
        <w:rPr>
          <w:rFonts w:ascii="Times New Roman" w:hAnsi="Times New Roman"/>
          <w:sz w:val="24"/>
          <w:szCs w:val="24"/>
        </w:rPr>
        <w:t>3</w:t>
      </w:r>
      <w:r w:rsidR="00336111">
        <w:rPr>
          <w:rFonts w:ascii="Times New Roman" w:hAnsi="Times New Roman"/>
          <w:sz w:val="24"/>
          <w:szCs w:val="24"/>
        </w:rPr>
        <w:t xml:space="preserve">), </w:t>
      </w:r>
      <w:r w:rsidR="004C5330" w:rsidRPr="00935E39">
        <w:rPr>
          <w:rFonts w:ascii="Times New Roman" w:hAnsi="Times New Roman"/>
          <w:sz w:val="24"/>
          <w:szCs w:val="24"/>
        </w:rPr>
        <w:t>640-641.</w:t>
      </w:r>
    </w:p>
    <w:p w:rsidR="004C5330" w:rsidRDefault="004C5330" w:rsidP="009812C4">
      <w:pPr>
        <w:spacing w:before="100" w:beforeAutospacing="1" w:after="100" w:afterAutospacing="1" w:line="240" w:lineRule="auto"/>
        <w:contextualSpacing/>
        <w:jc w:val="thaiDistribute"/>
        <w:rPr>
          <w:rFonts w:ascii="Times New Roman" w:hAnsi="Times New Roman"/>
          <w:sz w:val="24"/>
          <w:szCs w:val="24"/>
        </w:rPr>
      </w:pPr>
    </w:p>
    <w:p w:rsidR="004C5330" w:rsidRDefault="004C5330" w:rsidP="009812C4">
      <w:pPr>
        <w:spacing w:before="100" w:beforeAutospacing="1" w:after="100" w:afterAutospacing="1" w:line="240" w:lineRule="auto"/>
        <w:contextualSpacing/>
        <w:jc w:val="thaiDistribute"/>
        <w:rPr>
          <w:rFonts w:ascii="Times New Roman" w:hAnsi="Times New Roman"/>
          <w:sz w:val="24"/>
          <w:szCs w:val="24"/>
        </w:rPr>
      </w:pPr>
      <w:proofErr w:type="spellStart"/>
      <w:r w:rsidRPr="002135B7">
        <w:rPr>
          <w:rFonts w:ascii="Times New Roman" w:hAnsi="Times New Roman"/>
          <w:sz w:val="24"/>
          <w:szCs w:val="24"/>
        </w:rPr>
        <w:t>Rattanasuteerakul</w:t>
      </w:r>
      <w:proofErr w:type="spellEnd"/>
      <w:r>
        <w:rPr>
          <w:rFonts w:ascii="Times New Roman" w:hAnsi="Times New Roman"/>
          <w:sz w:val="24"/>
          <w:szCs w:val="24"/>
        </w:rPr>
        <w:t>,</w:t>
      </w:r>
      <w:r w:rsidRPr="00833CC5">
        <w:rPr>
          <w:rFonts w:ascii="Times New Roman" w:hAnsi="Times New Roman"/>
          <w:sz w:val="24"/>
          <w:szCs w:val="24"/>
        </w:rPr>
        <w:t xml:space="preserve"> </w:t>
      </w:r>
      <w:r>
        <w:rPr>
          <w:rFonts w:ascii="Times New Roman" w:hAnsi="Times New Roman"/>
          <w:sz w:val="24"/>
          <w:szCs w:val="24"/>
        </w:rPr>
        <w:t xml:space="preserve">K., </w:t>
      </w:r>
      <w:proofErr w:type="spellStart"/>
      <w:r w:rsidR="00010217" w:rsidRPr="00010217">
        <w:rPr>
          <w:rFonts w:ascii="Times New Roman" w:hAnsi="Times New Roman"/>
          <w:sz w:val="24"/>
          <w:szCs w:val="24"/>
        </w:rPr>
        <w:t>Gopal</w:t>
      </w:r>
      <w:proofErr w:type="spellEnd"/>
      <w:proofErr w:type="gramStart"/>
      <w:r w:rsidR="00010217">
        <w:rPr>
          <w:rFonts w:ascii="Times New Roman" w:hAnsi="Times New Roman"/>
          <w:sz w:val="24"/>
          <w:szCs w:val="24"/>
        </w:rPr>
        <w:t>,</w:t>
      </w:r>
      <w:r w:rsidR="00010217" w:rsidRPr="00010217">
        <w:rPr>
          <w:rFonts w:ascii="Times New Roman" w:hAnsi="Times New Roman"/>
          <w:sz w:val="24"/>
          <w:szCs w:val="24"/>
        </w:rPr>
        <w:t xml:space="preserve">  B</w:t>
      </w:r>
      <w:proofErr w:type="gramEnd"/>
      <w:r w:rsidR="00010217" w:rsidRPr="00010217">
        <w:rPr>
          <w:rFonts w:ascii="Times New Roman" w:hAnsi="Times New Roman"/>
          <w:sz w:val="24"/>
          <w:szCs w:val="24"/>
        </w:rPr>
        <w:t>. T</w:t>
      </w:r>
      <w:r w:rsidR="00010217">
        <w:rPr>
          <w:rFonts w:ascii="Times New Roman" w:hAnsi="Times New Roman"/>
          <w:sz w:val="24"/>
          <w:szCs w:val="24"/>
        </w:rPr>
        <w:t xml:space="preserve">. </w:t>
      </w:r>
      <w:r w:rsidR="00010217">
        <w:rPr>
          <w:rFonts w:ascii="Times New Roman" w:hAnsi="Times New Roman"/>
          <w:sz w:val="24"/>
          <w:szCs w:val="24"/>
        </w:rPr>
        <w:t>(</w:t>
      </w:r>
      <w:r w:rsidR="00010217" w:rsidRPr="002135B7">
        <w:rPr>
          <w:rFonts w:ascii="Times New Roman" w:hAnsi="Times New Roman"/>
          <w:sz w:val="24"/>
          <w:szCs w:val="24"/>
        </w:rPr>
        <w:t>2012</w:t>
      </w:r>
      <w:r w:rsidR="00010217">
        <w:rPr>
          <w:rFonts w:ascii="Times New Roman" w:hAnsi="Times New Roman"/>
          <w:sz w:val="24"/>
          <w:szCs w:val="24"/>
        </w:rPr>
        <w:t>)</w:t>
      </w:r>
      <w:r w:rsidR="00010217">
        <w:rPr>
          <w:rFonts w:ascii="Times New Roman" w:hAnsi="Times New Roman"/>
          <w:sz w:val="24"/>
          <w:szCs w:val="24"/>
        </w:rPr>
        <w:t xml:space="preserve">. </w:t>
      </w:r>
      <w:r w:rsidRPr="002135B7">
        <w:rPr>
          <w:rFonts w:ascii="Times New Roman" w:hAnsi="Times New Roman"/>
          <w:sz w:val="24"/>
          <w:szCs w:val="24"/>
        </w:rPr>
        <w:t xml:space="preserve">Status and financial performance of organic </w:t>
      </w:r>
    </w:p>
    <w:p w:rsidR="004C5330" w:rsidRDefault="004C5330" w:rsidP="009812C4">
      <w:pPr>
        <w:spacing w:before="100" w:beforeAutospacing="1" w:after="100" w:afterAutospacing="1" w:line="240" w:lineRule="auto"/>
        <w:ind w:firstLine="720"/>
        <w:contextualSpacing/>
        <w:jc w:val="thaiDistribute"/>
        <w:rPr>
          <w:rFonts w:ascii="Times New Roman" w:hAnsi="Times New Roman"/>
          <w:sz w:val="24"/>
          <w:szCs w:val="24"/>
        </w:rPr>
      </w:pPr>
      <w:proofErr w:type="gramStart"/>
      <w:r w:rsidRPr="002135B7">
        <w:rPr>
          <w:rFonts w:ascii="Times New Roman" w:hAnsi="Times New Roman"/>
          <w:sz w:val="24"/>
          <w:szCs w:val="24"/>
        </w:rPr>
        <w:t>vegetable</w:t>
      </w:r>
      <w:proofErr w:type="gramEnd"/>
      <w:r w:rsidRPr="002135B7">
        <w:rPr>
          <w:rFonts w:ascii="Times New Roman" w:hAnsi="Times New Roman"/>
          <w:sz w:val="24"/>
          <w:szCs w:val="24"/>
        </w:rPr>
        <w:t xml:space="preserve"> farming in northeast Thailand</w:t>
      </w:r>
      <w:r w:rsidR="00010217">
        <w:rPr>
          <w:rFonts w:ascii="Times New Roman" w:hAnsi="Times New Roman"/>
          <w:sz w:val="24"/>
          <w:szCs w:val="24"/>
        </w:rPr>
        <w:t xml:space="preserve">. </w:t>
      </w:r>
      <w:r>
        <w:rPr>
          <w:rFonts w:ascii="Times New Roman" w:hAnsi="Times New Roman"/>
          <w:sz w:val="24"/>
          <w:szCs w:val="24"/>
        </w:rPr>
        <w:t>Land Use Policy</w:t>
      </w:r>
      <w:r w:rsidR="00010217">
        <w:rPr>
          <w:rFonts w:ascii="Times New Roman" w:hAnsi="Times New Roman"/>
          <w:sz w:val="24"/>
          <w:szCs w:val="24"/>
        </w:rPr>
        <w:t>,</w:t>
      </w:r>
      <w:r>
        <w:rPr>
          <w:rFonts w:ascii="Times New Roman" w:hAnsi="Times New Roman"/>
          <w:sz w:val="24"/>
          <w:szCs w:val="24"/>
        </w:rPr>
        <w:t xml:space="preserve"> 29</w:t>
      </w:r>
      <w:r w:rsidR="00010217">
        <w:rPr>
          <w:rFonts w:ascii="Times New Roman" w:hAnsi="Times New Roman"/>
          <w:sz w:val="24"/>
          <w:szCs w:val="24"/>
        </w:rPr>
        <w:t>,</w:t>
      </w:r>
      <w:r w:rsidR="00834CE8">
        <w:rPr>
          <w:rFonts w:ascii="Times New Roman" w:hAnsi="Times New Roman"/>
          <w:sz w:val="24"/>
          <w:szCs w:val="24"/>
        </w:rPr>
        <w:t xml:space="preserve"> </w:t>
      </w:r>
      <w:r>
        <w:rPr>
          <w:rFonts w:ascii="Times New Roman" w:hAnsi="Times New Roman"/>
          <w:sz w:val="24"/>
          <w:szCs w:val="24"/>
        </w:rPr>
        <w:t>456-463.</w:t>
      </w:r>
    </w:p>
    <w:p w:rsidR="004C5330" w:rsidRPr="002135B7" w:rsidRDefault="004C5330" w:rsidP="009812C4">
      <w:pPr>
        <w:spacing w:before="100" w:beforeAutospacing="1" w:after="100" w:afterAutospacing="1" w:line="240" w:lineRule="auto"/>
        <w:ind w:firstLine="720"/>
        <w:contextualSpacing/>
        <w:jc w:val="thaiDistribute"/>
        <w:rPr>
          <w:rFonts w:ascii="Times New Roman" w:hAnsi="Times New Roman"/>
          <w:sz w:val="24"/>
          <w:szCs w:val="24"/>
        </w:rPr>
      </w:pPr>
    </w:p>
    <w:p w:rsidR="004C5330" w:rsidRDefault="004C5330" w:rsidP="009812C4">
      <w:pPr>
        <w:spacing w:before="100" w:beforeAutospacing="1" w:after="100" w:afterAutospacing="1" w:line="240" w:lineRule="auto"/>
        <w:contextualSpacing/>
        <w:jc w:val="thaiDistribute"/>
        <w:rPr>
          <w:rFonts w:ascii="Times New Roman" w:hAnsi="Times New Roman"/>
          <w:sz w:val="24"/>
          <w:szCs w:val="24"/>
        </w:rPr>
      </w:pPr>
      <w:proofErr w:type="spellStart"/>
      <w:proofErr w:type="gramStart"/>
      <w:r w:rsidRPr="007D31A3">
        <w:rPr>
          <w:rFonts w:ascii="Times New Roman" w:hAnsi="Times New Roman"/>
          <w:sz w:val="24"/>
          <w:szCs w:val="24"/>
        </w:rPr>
        <w:t>Roitner-Schobesberger</w:t>
      </w:r>
      <w:proofErr w:type="spellEnd"/>
      <w:r>
        <w:rPr>
          <w:rFonts w:ascii="Times New Roman" w:hAnsi="Times New Roman"/>
          <w:sz w:val="24"/>
          <w:szCs w:val="24"/>
        </w:rPr>
        <w:t xml:space="preserve">, B., </w:t>
      </w:r>
      <w:proofErr w:type="spellStart"/>
      <w:r w:rsidR="00010217">
        <w:rPr>
          <w:rFonts w:ascii="Times New Roman" w:hAnsi="Times New Roman"/>
          <w:sz w:val="24"/>
          <w:szCs w:val="24"/>
        </w:rPr>
        <w:t>Darnhofer</w:t>
      </w:r>
      <w:proofErr w:type="spellEnd"/>
      <w:r w:rsidR="00010217">
        <w:rPr>
          <w:rFonts w:ascii="Times New Roman" w:hAnsi="Times New Roman"/>
          <w:sz w:val="24"/>
          <w:szCs w:val="24"/>
        </w:rPr>
        <w:t>,</w:t>
      </w:r>
      <w:r w:rsidR="00010217">
        <w:rPr>
          <w:rFonts w:ascii="Times New Roman" w:hAnsi="Times New Roman"/>
          <w:sz w:val="24"/>
          <w:szCs w:val="24"/>
        </w:rPr>
        <w:t xml:space="preserve"> </w:t>
      </w:r>
      <w:r>
        <w:rPr>
          <w:rFonts w:ascii="Times New Roman" w:hAnsi="Times New Roman"/>
          <w:sz w:val="24"/>
          <w:szCs w:val="24"/>
        </w:rPr>
        <w:t>I.</w:t>
      </w:r>
      <w:r w:rsidR="00010217">
        <w:rPr>
          <w:rFonts w:ascii="Times New Roman" w:hAnsi="Times New Roman"/>
          <w:sz w:val="24"/>
          <w:szCs w:val="24"/>
        </w:rPr>
        <w:t>,</w:t>
      </w:r>
      <w:r>
        <w:rPr>
          <w:rFonts w:ascii="Times New Roman" w:hAnsi="Times New Roman"/>
          <w:sz w:val="24"/>
          <w:szCs w:val="24"/>
        </w:rPr>
        <w:t xml:space="preserve"> </w:t>
      </w:r>
      <w:proofErr w:type="spellStart"/>
      <w:r w:rsidR="00010217">
        <w:rPr>
          <w:rFonts w:ascii="Times New Roman" w:hAnsi="Times New Roman"/>
          <w:sz w:val="24"/>
          <w:szCs w:val="24"/>
        </w:rPr>
        <w:t>Somsook</w:t>
      </w:r>
      <w:proofErr w:type="spellEnd"/>
      <w:r w:rsidR="00010217">
        <w:rPr>
          <w:rFonts w:ascii="Times New Roman" w:hAnsi="Times New Roman"/>
          <w:sz w:val="24"/>
          <w:szCs w:val="24"/>
        </w:rPr>
        <w:t>,</w:t>
      </w:r>
      <w:r w:rsidR="00010217">
        <w:rPr>
          <w:rFonts w:ascii="Times New Roman" w:hAnsi="Times New Roman"/>
          <w:sz w:val="24"/>
          <w:szCs w:val="24"/>
        </w:rPr>
        <w:t xml:space="preserve"> </w:t>
      </w:r>
      <w:r>
        <w:rPr>
          <w:rFonts w:ascii="Times New Roman" w:hAnsi="Times New Roman"/>
          <w:sz w:val="24"/>
          <w:szCs w:val="24"/>
        </w:rPr>
        <w:t>S.</w:t>
      </w:r>
      <w:r w:rsidR="00010217">
        <w:rPr>
          <w:rFonts w:ascii="Times New Roman" w:hAnsi="Times New Roman"/>
          <w:sz w:val="24"/>
          <w:szCs w:val="24"/>
        </w:rPr>
        <w:t>,</w:t>
      </w:r>
      <w:r>
        <w:rPr>
          <w:rFonts w:ascii="Times New Roman" w:hAnsi="Times New Roman"/>
          <w:sz w:val="24"/>
          <w:szCs w:val="24"/>
        </w:rPr>
        <w:t xml:space="preserve"> </w:t>
      </w:r>
      <w:r w:rsidR="00010217">
        <w:rPr>
          <w:rFonts w:ascii="Times New Roman" w:hAnsi="Times New Roman"/>
          <w:sz w:val="24"/>
          <w:szCs w:val="24"/>
        </w:rPr>
        <w:t xml:space="preserve">&amp; </w:t>
      </w:r>
      <w:proofErr w:type="spellStart"/>
      <w:r w:rsidR="00010217">
        <w:rPr>
          <w:rFonts w:ascii="Times New Roman" w:hAnsi="Times New Roman"/>
          <w:sz w:val="24"/>
          <w:szCs w:val="24"/>
        </w:rPr>
        <w:t>Vogl</w:t>
      </w:r>
      <w:proofErr w:type="spellEnd"/>
      <w:r w:rsidR="00010217">
        <w:rPr>
          <w:rFonts w:ascii="Times New Roman" w:hAnsi="Times New Roman"/>
          <w:sz w:val="24"/>
          <w:szCs w:val="24"/>
        </w:rPr>
        <w:t xml:space="preserve">, </w:t>
      </w:r>
      <w:r>
        <w:rPr>
          <w:rFonts w:ascii="Times New Roman" w:hAnsi="Times New Roman"/>
          <w:sz w:val="24"/>
          <w:szCs w:val="24"/>
        </w:rPr>
        <w:t>C. R.</w:t>
      </w:r>
      <w:r w:rsidR="00834CE8">
        <w:rPr>
          <w:rFonts w:ascii="Times New Roman" w:hAnsi="Times New Roman"/>
          <w:sz w:val="24"/>
          <w:szCs w:val="24"/>
        </w:rPr>
        <w:t xml:space="preserve"> </w:t>
      </w:r>
      <w:r w:rsidR="00010217">
        <w:rPr>
          <w:rFonts w:ascii="Times New Roman" w:hAnsi="Times New Roman"/>
          <w:sz w:val="24"/>
          <w:szCs w:val="24"/>
        </w:rPr>
        <w:t>(</w:t>
      </w:r>
      <w:r w:rsidR="00010217" w:rsidRPr="007D31A3">
        <w:rPr>
          <w:rFonts w:ascii="Times New Roman" w:hAnsi="Times New Roman"/>
          <w:sz w:val="24"/>
          <w:szCs w:val="24"/>
        </w:rPr>
        <w:t>2008</w:t>
      </w:r>
      <w:r w:rsidR="00010217">
        <w:rPr>
          <w:rFonts w:ascii="Times New Roman" w:hAnsi="Times New Roman"/>
          <w:sz w:val="24"/>
          <w:szCs w:val="24"/>
        </w:rPr>
        <w:t>)</w:t>
      </w:r>
      <w:r w:rsidR="00010217">
        <w:rPr>
          <w:rFonts w:ascii="Times New Roman" w:hAnsi="Times New Roman"/>
          <w:sz w:val="24"/>
          <w:szCs w:val="24"/>
        </w:rPr>
        <w:t>.</w:t>
      </w:r>
      <w:proofErr w:type="gramEnd"/>
      <w:r w:rsidR="00010217">
        <w:rPr>
          <w:rFonts w:ascii="Times New Roman" w:hAnsi="Times New Roman"/>
          <w:sz w:val="24"/>
          <w:szCs w:val="24"/>
        </w:rPr>
        <w:t xml:space="preserve"> </w:t>
      </w:r>
      <w:r w:rsidRPr="007D31A3">
        <w:rPr>
          <w:rFonts w:ascii="Times New Roman" w:hAnsi="Times New Roman"/>
          <w:sz w:val="24"/>
          <w:szCs w:val="24"/>
        </w:rPr>
        <w:t xml:space="preserve">Consumer </w:t>
      </w:r>
    </w:p>
    <w:p w:rsidR="004C5330" w:rsidRDefault="004C5330" w:rsidP="009812C4">
      <w:pPr>
        <w:spacing w:before="100" w:beforeAutospacing="1" w:after="100" w:afterAutospacing="1" w:line="240" w:lineRule="auto"/>
        <w:ind w:firstLine="720"/>
        <w:contextualSpacing/>
        <w:jc w:val="thaiDistribute"/>
        <w:rPr>
          <w:rFonts w:ascii="Times New Roman" w:hAnsi="Times New Roman"/>
          <w:sz w:val="24"/>
          <w:szCs w:val="24"/>
        </w:rPr>
      </w:pPr>
      <w:proofErr w:type="gramStart"/>
      <w:r w:rsidRPr="007D31A3">
        <w:rPr>
          <w:rFonts w:ascii="Times New Roman" w:hAnsi="Times New Roman"/>
          <w:sz w:val="24"/>
          <w:szCs w:val="24"/>
        </w:rPr>
        <w:t>perceptions</w:t>
      </w:r>
      <w:proofErr w:type="gramEnd"/>
      <w:r w:rsidRPr="007D31A3">
        <w:rPr>
          <w:rFonts w:ascii="Times New Roman" w:hAnsi="Times New Roman"/>
          <w:sz w:val="24"/>
          <w:szCs w:val="24"/>
        </w:rPr>
        <w:t xml:space="preserve"> of organic foods in Bangkok, Thailand</w:t>
      </w:r>
      <w:r w:rsidR="00010217">
        <w:rPr>
          <w:rFonts w:ascii="Times New Roman" w:hAnsi="Times New Roman"/>
          <w:sz w:val="24"/>
          <w:szCs w:val="24"/>
        </w:rPr>
        <w:t xml:space="preserve">. </w:t>
      </w:r>
      <w:r w:rsidRPr="007D31A3">
        <w:rPr>
          <w:rFonts w:ascii="Times New Roman" w:hAnsi="Times New Roman"/>
          <w:sz w:val="24"/>
          <w:szCs w:val="24"/>
        </w:rPr>
        <w:t xml:space="preserve"> </w:t>
      </w:r>
      <w:r w:rsidR="00010217">
        <w:rPr>
          <w:rFonts w:ascii="Times New Roman" w:hAnsi="Times New Roman"/>
          <w:sz w:val="24"/>
          <w:szCs w:val="24"/>
        </w:rPr>
        <w:t xml:space="preserve">Food Policy, </w:t>
      </w:r>
      <w:r>
        <w:rPr>
          <w:rFonts w:ascii="Times New Roman" w:hAnsi="Times New Roman"/>
          <w:sz w:val="24"/>
          <w:szCs w:val="24"/>
        </w:rPr>
        <w:t>33</w:t>
      </w:r>
      <w:r w:rsidR="00010217">
        <w:rPr>
          <w:rFonts w:ascii="Times New Roman" w:hAnsi="Times New Roman"/>
          <w:sz w:val="24"/>
          <w:szCs w:val="24"/>
        </w:rPr>
        <w:t>,</w:t>
      </w:r>
      <w:r w:rsidR="00834CE8">
        <w:rPr>
          <w:rFonts w:ascii="Times New Roman" w:hAnsi="Times New Roman"/>
          <w:sz w:val="24"/>
          <w:szCs w:val="24"/>
        </w:rPr>
        <w:t xml:space="preserve"> </w:t>
      </w:r>
      <w:r>
        <w:rPr>
          <w:rFonts w:ascii="Times New Roman" w:hAnsi="Times New Roman"/>
          <w:sz w:val="24"/>
          <w:szCs w:val="24"/>
        </w:rPr>
        <w:t>112-121.</w:t>
      </w:r>
    </w:p>
    <w:p w:rsidR="004C5330" w:rsidRDefault="004C5330" w:rsidP="009812C4">
      <w:pPr>
        <w:spacing w:before="100" w:beforeAutospacing="1" w:after="100" w:afterAutospacing="1" w:line="240" w:lineRule="auto"/>
        <w:ind w:firstLine="720"/>
        <w:contextualSpacing/>
        <w:jc w:val="thaiDistribute"/>
        <w:rPr>
          <w:rFonts w:ascii="Times New Roman" w:hAnsi="Times New Roman"/>
          <w:sz w:val="24"/>
          <w:szCs w:val="24"/>
        </w:rPr>
      </w:pPr>
    </w:p>
    <w:p w:rsidR="00010217" w:rsidRDefault="004C5330" w:rsidP="00010217">
      <w:pPr>
        <w:spacing w:before="100" w:beforeAutospacing="1" w:after="100" w:afterAutospacing="1" w:line="240" w:lineRule="auto"/>
        <w:contextualSpacing/>
        <w:jc w:val="thaiDistribute"/>
        <w:rPr>
          <w:rFonts w:ascii="Times New Roman" w:hAnsi="Times New Roman"/>
          <w:sz w:val="24"/>
          <w:szCs w:val="24"/>
        </w:rPr>
      </w:pPr>
      <w:proofErr w:type="spellStart"/>
      <w:r>
        <w:rPr>
          <w:rFonts w:ascii="Times New Roman" w:hAnsi="Times New Roman"/>
          <w:sz w:val="24"/>
          <w:szCs w:val="24"/>
        </w:rPr>
        <w:t>Sukallaya</w:t>
      </w:r>
      <w:proofErr w:type="spellEnd"/>
      <w:r>
        <w:rPr>
          <w:rFonts w:ascii="Times New Roman" w:hAnsi="Times New Roman"/>
          <w:sz w:val="24"/>
          <w:szCs w:val="24"/>
        </w:rPr>
        <w:t>, K.</w:t>
      </w:r>
      <w:r w:rsidRPr="002135B7">
        <w:rPr>
          <w:rFonts w:ascii="Times New Roman" w:hAnsi="Times New Roman"/>
          <w:sz w:val="24"/>
          <w:szCs w:val="24"/>
        </w:rPr>
        <w:t xml:space="preserve">, </w:t>
      </w:r>
      <w:r w:rsidR="00010217">
        <w:rPr>
          <w:rFonts w:ascii="Times New Roman" w:hAnsi="Times New Roman"/>
          <w:sz w:val="24"/>
          <w:szCs w:val="24"/>
        </w:rPr>
        <w:t xml:space="preserve">&amp; </w:t>
      </w:r>
      <w:proofErr w:type="spellStart"/>
      <w:r w:rsidR="00010217" w:rsidRPr="00010217">
        <w:rPr>
          <w:rFonts w:ascii="Times New Roman" w:hAnsi="Times New Roman"/>
          <w:sz w:val="24"/>
          <w:szCs w:val="24"/>
        </w:rPr>
        <w:t>Gopal</w:t>
      </w:r>
      <w:proofErr w:type="spellEnd"/>
      <w:proofErr w:type="gramStart"/>
      <w:r w:rsidR="00010217">
        <w:rPr>
          <w:rFonts w:ascii="Times New Roman" w:hAnsi="Times New Roman"/>
          <w:sz w:val="24"/>
          <w:szCs w:val="24"/>
        </w:rPr>
        <w:t>,</w:t>
      </w:r>
      <w:r w:rsidR="00010217" w:rsidRPr="00010217">
        <w:rPr>
          <w:rFonts w:ascii="Times New Roman" w:hAnsi="Times New Roman"/>
          <w:sz w:val="24"/>
          <w:szCs w:val="24"/>
        </w:rPr>
        <w:t xml:space="preserve">  B</w:t>
      </w:r>
      <w:proofErr w:type="gramEnd"/>
      <w:r w:rsidR="00010217" w:rsidRPr="00010217">
        <w:rPr>
          <w:rFonts w:ascii="Times New Roman" w:hAnsi="Times New Roman"/>
          <w:sz w:val="24"/>
          <w:szCs w:val="24"/>
        </w:rPr>
        <w:t xml:space="preserve">. T. </w:t>
      </w:r>
      <w:r w:rsidR="00010217">
        <w:rPr>
          <w:rFonts w:ascii="Times New Roman" w:hAnsi="Times New Roman"/>
          <w:sz w:val="24"/>
          <w:szCs w:val="24"/>
        </w:rPr>
        <w:t>(</w:t>
      </w:r>
      <w:r w:rsidR="00010217" w:rsidRPr="002135B7">
        <w:rPr>
          <w:rFonts w:ascii="Times New Roman" w:hAnsi="Times New Roman"/>
          <w:sz w:val="24"/>
          <w:szCs w:val="24"/>
        </w:rPr>
        <w:t>2011</w:t>
      </w:r>
      <w:r w:rsidR="00010217">
        <w:rPr>
          <w:rFonts w:ascii="Times New Roman" w:hAnsi="Times New Roman"/>
          <w:sz w:val="24"/>
          <w:szCs w:val="24"/>
        </w:rPr>
        <w:t>)</w:t>
      </w:r>
      <w:r w:rsidR="00010217">
        <w:rPr>
          <w:rFonts w:ascii="Times New Roman" w:hAnsi="Times New Roman"/>
          <w:sz w:val="24"/>
          <w:szCs w:val="24"/>
        </w:rPr>
        <w:t xml:space="preserve">. </w:t>
      </w:r>
      <w:r w:rsidRPr="002135B7">
        <w:rPr>
          <w:rFonts w:ascii="Times New Roman" w:hAnsi="Times New Roman"/>
          <w:sz w:val="24"/>
          <w:szCs w:val="24"/>
        </w:rPr>
        <w:t xml:space="preserve">Crop diversification in Thailand: status, determinants, </w:t>
      </w:r>
    </w:p>
    <w:p w:rsidR="004C5330" w:rsidRDefault="004C5330" w:rsidP="00010217">
      <w:pPr>
        <w:spacing w:before="100" w:beforeAutospacing="1" w:after="100" w:afterAutospacing="1" w:line="240" w:lineRule="auto"/>
        <w:ind w:firstLine="720"/>
        <w:contextualSpacing/>
        <w:jc w:val="thaiDistribute"/>
        <w:rPr>
          <w:rFonts w:ascii="Times New Roman" w:hAnsi="Times New Roman"/>
          <w:sz w:val="24"/>
          <w:szCs w:val="24"/>
        </w:rPr>
      </w:pPr>
      <w:proofErr w:type="gramStart"/>
      <w:r w:rsidRPr="002135B7">
        <w:rPr>
          <w:rFonts w:ascii="Times New Roman" w:hAnsi="Times New Roman"/>
          <w:sz w:val="24"/>
          <w:szCs w:val="24"/>
        </w:rPr>
        <w:t>and</w:t>
      </w:r>
      <w:proofErr w:type="gramEnd"/>
      <w:r w:rsidRPr="002135B7">
        <w:rPr>
          <w:rFonts w:ascii="Times New Roman" w:hAnsi="Times New Roman"/>
          <w:sz w:val="24"/>
          <w:szCs w:val="24"/>
        </w:rPr>
        <w:t xml:space="preserve"> effects on income ad use of inputs</w:t>
      </w:r>
      <w:r w:rsidR="00010217">
        <w:rPr>
          <w:rFonts w:ascii="Times New Roman" w:hAnsi="Times New Roman"/>
          <w:sz w:val="24"/>
          <w:szCs w:val="24"/>
        </w:rPr>
        <w:t>.</w:t>
      </w:r>
      <w:r w:rsidRPr="002135B7">
        <w:rPr>
          <w:rFonts w:ascii="Times New Roman" w:hAnsi="Times New Roman"/>
          <w:sz w:val="24"/>
          <w:szCs w:val="24"/>
        </w:rPr>
        <w:t xml:space="preserve"> Land Use Policy</w:t>
      </w:r>
      <w:r w:rsidR="00010217">
        <w:rPr>
          <w:rFonts w:ascii="Times New Roman" w:hAnsi="Times New Roman"/>
          <w:sz w:val="24"/>
          <w:szCs w:val="24"/>
        </w:rPr>
        <w:t>.</w:t>
      </w:r>
      <w:r w:rsidRPr="002135B7">
        <w:rPr>
          <w:rFonts w:ascii="Times New Roman" w:hAnsi="Times New Roman"/>
          <w:sz w:val="24"/>
          <w:szCs w:val="24"/>
        </w:rPr>
        <w:t xml:space="preserve"> </w:t>
      </w:r>
      <w:r>
        <w:rPr>
          <w:rFonts w:ascii="Times New Roman" w:hAnsi="Times New Roman"/>
          <w:sz w:val="24"/>
          <w:szCs w:val="24"/>
        </w:rPr>
        <w:t>28</w:t>
      </w:r>
      <w:r w:rsidR="00010217">
        <w:rPr>
          <w:rFonts w:ascii="Times New Roman" w:hAnsi="Times New Roman"/>
          <w:sz w:val="24"/>
          <w:szCs w:val="24"/>
        </w:rPr>
        <w:t>,</w:t>
      </w:r>
      <w:r w:rsidR="00834CE8">
        <w:rPr>
          <w:rFonts w:ascii="Times New Roman" w:hAnsi="Times New Roman"/>
          <w:sz w:val="24"/>
          <w:szCs w:val="24"/>
        </w:rPr>
        <w:t xml:space="preserve"> </w:t>
      </w:r>
      <w:r>
        <w:rPr>
          <w:rFonts w:ascii="Times New Roman" w:hAnsi="Times New Roman"/>
          <w:sz w:val="24"/>
          <w:szCs w:val="24"/>
        </w:rPr>
        <w:t>618-628.</w:t>
      </w:r>
    </w:p>
    <w:p w:rsidR="004C5330" w:rsidRPr="002135B7" w:rsidRDefault="004C5330" w:rsidP="009812C4">
      <w:pPr>
        <w:spacing w:before="100" w:beforeAutospacing="1" w:after="100" w:afterAutospacing="1" w:line="240" w:lineRule="auto"/>
        <w:ind w:firstLine="720"/>
        <w:contextualSpacing/>
        <w:jc w:val="thaiDistribute"/>
        <w:rPr>
          <w:rFonts w:ascii="Times New Roman" w:hAnsi="Times New Roman"/>
          <w:sz w:val="24"/>
          <w:szCs w:val="24"/>
        </w:rPr>
      </w:pPr>
    </w:p>
    <w:p w:rsidR="00BB6B95" w:rsidRPr="00BB6B95" w:rsidRDefault="00BB6B95" w:rsidP="00BB6B95">
      <w:pPr>
        <w:spacing w:before="100" w:beforeAutospacing="1" w:after="100" w:afterAutospacing="1" w:line="240" w:lineRule="auto"/>
        <w:contextualSpacing/>
        <w:rPr>
          <w:rFonts w:ascii="Times New Roman" w:hAnsi="Times New Roman"/>
          <w:sz w:val="24"/>
          <w:szCs w:val="24"/>
        </w:rPr>
      </w:pPr>
      <w:proofErr w:type="spellStart"/>
      <w:proofErr w:type="gramStart"/>
      <w:r w:rsidRPr="00BB6B95">
        <w:rPr>
          <w:rFonts w:ascii="Times New Roman" w:hAnsi="Times New Roman"/>
          <w:sz w:val="24"/>
          <w:szCs w:val="24"/>
        </w:rPr>
        <w:t>Talaadthai</w:t>
      </w:r>
      <w:proofErr w:type="spellEnd"/>
      <w:r w:rsidRPr="00BB6B95">
        <w:rPr>
          <w:rFonts w:ascii="Times New Roman" w:hAnsi="Times New Roman"/>
          <w:sz w:val="24"/>
          <w:szCs w:val="24"/>
        </w:rPr>
        <w:t xml:space="preserve"> .</w:t>
      </w:r>
      <w:proofErr w:type="gramEnd"/>
      <w:r w:rsidRPr="00BB6B95">
        <w:rPr>
          <w:rFonts w:ascii="Times New Roman" w:hAnsi="Times New Roman"/>
          <w:sz w:val="24"/>
          <w:szCs w:val="24"/>
        </w:rPr>
        <w:t xml:space="preserve"> </w:t>
      </w:r>
      <w:proofErr w:type="gramStart"/>
      <w:r w:rsidRPr="00BB6B95">
        <w:rPr>
          <w:rFonts w:ascii="Times New Roman" w:hAnsi="Times New Roman"/>
          <w:sz w:val="24"/>
          <w:szCs w:val="24"/>
        </w:rPr>
        <w:t>(2013, October).</w:t>
      </w:r>
      <w:proofErr w:type="gramEnd"/>
      <w:r w:rsidRPr="00BB6B95">
        <w:rPr>
          <w:rFonts w:ascii="Times New Roman" w:hAnsi="Times New Roman"/>
          <w:sz w:val="24"/>
          <w:szCs w:val="24"/>
        </w:rPr>
        <w:t xml:space="preserve"> </w:t>
      </w:r>
      <w:proofErr w:type="gramStart"/>
      <w:r w:rsidRPr="00BB6B95">
        <w:rPr>
          <w:rFonts w:ascii="Times New Roman" w:hAnsi="Times New Roman"/>
          <w:sz w:val="24"/>
          <w:szCs w:val="24"/>
        </w:rPr>
        <w:t>Price of Rice.</w:t>
      </w:r>
      <w:proofErr w:type="gramEnd"/>
      <w:r w:rsidRPr="00BB6B95">
        <w:rPr>
          <w:rFonts w:ascii="Times New Roman" w:hAnsi="Times New Roman"/>
          <w:sz w:val="24"/>
          <w:szCs w:val="24"/>
        </w:rPr>
        <w:t xml:space="preserve"> Retrieved from </w:t>
      </w:r>
      <w:hyperlink r:id="rId8" w:history="1">
        <w:r w:rsidRPr="00BB6B95">
          <w:rPr>
            <w:rStyle w:val="Hyperlink"/>
            <w:rFonts w:ascii="Times New Roman" w:hAnsi="Times New Roman"/>
            <w:color w:val="auto"/>
            <w:sz w:val="24"/>
            <w:szCs w:val="24"/>
            <w:u w:val="none"/>
          </w:rPr>
          <w:t>http://www.talaadthai.com/price/default.php?gettid=18&amp;maxdate</w:t>
        </w:r>
      </w:hyperlink>
      <w:r w:rsidRPr="00BB6B95">
        <w:rPr>
          <w:rFonts w:ascii="Times New Roman" w:hAnsi="Times New Roman"/>
          <w:sz w:val="24"/>
          <w:szCs w:val="24"/>
        </w:rPr>
        <w:t>=</w:t>
      </w:r>
    </w:p>
    <w:p w:rsidR="004C5330" w:rsidRDefault="00BB6B95" w:rsidP="00BB6B95">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 </w:t>
      </w:r>
    </w:p>
    <w:p w:rsidR="00010217" w:rsidRDefault="004C5330" w:rsidP="00010217">
      <w:pPr>
        <w:spacing w:before="100" w:beforeAutospacing="1" w:after="100" w:afterAutospacing="1" w:line="240" w:lineRule="auto"/>
        <w:contextualSpacing/>
        <w:jc w:val="thaiDistribute"/>
        <w:rPr>
          <w:rFonts w:ascii="Times New Roman" w:hAnsi="Times New Roman"/>
          <w:sz w:val="24"/>
          <w:szCs w:val="24"/>
        </w:rPr>
      </w:pPr>
      <w:r>
        <w:rPr>
          <w:rFonts w:ascii="Times New Roman" w:hAnsi="Times New Roman"/>
          <w:sz w:val="24"/>
          <w:szCs w:val="24"/>
        </w:rPr>
        <w:t xml:space="preserve">Tranter, R.B., </w:t>
      </w:r>
      <w:r w:rsidR="00010217">
        <w:rPr>
          <w:rFonts w:ascii="Times New Roman" w:hAnsi="Times New Roman"/>
          <w:sz w:val="24"/>
          <w:szCs w:val="24"/>
        </w:rPr>
        <w:t>Bennett,</w:t>
      </w:r>
      <w:r w:rsidR="00010217">
        <w:rPr>
          <w:rFonts w:ascii="Times New Roman" w:hAnsi="Times New Roman"/>
          <w:sz w:val="24"/>
          <w:szCs w:val="24"/>
        </w:rPr>
        <w:t xml:space="preserve"> </w:t>
      </w:r>
      <w:r>
        <w:rPr>
          <w:rFonts w:ascii="Times New Roman" w:hAnsi="Times New Roman"/>
          <w:sz w:val="24"/>
          <w:szCs w:val="24"/>
        </w:rPr>
        <w:t>R.</w:t>
      </w:r>
      <w:r w:rsidR="00010217">
        <w:rPr>
          <w:rFonts w:ascii="Times New Roman" w:hAnsi="Times New Roman"/>
          <w:sz w:val="24"/>
          <w:szCs w:val="24"/>
        </w:rPr>
        <w:t>,</w:t>
      </w:r>
      <w:r>
        <w:rPr>
          <w:rFonts w:ascii="Times New Roman" w:hAnsi="Times New Roman"/>
          <w:sz w:val="24"/>
          <w:szCs w:val="24"/>
        </w:rPr>
        <w:t xml:space="preserve"> </w:t>
      </w:r>
      <w:r w:rsidR="00010217">
        <w:rPr>
          <w:rFonts w:ascii="Times New Roman" w:hAnsi="Times New Roman"/>
          <w:sz w:val="24"/>
          <w:szCs w:val="24"/>
        </w:rPr>
        <w:t>Costa,</w:t>
      </w:r>
      <w:r w:rsidR="00010217">
        <w:rPr>
          <w:rFonts w:ascii="Times New Roman" w:hAnsi="Times New Roman"/>
          <w:sz w:val="24"/>
          <w:szCs w:val="24"/>
        </w:rPr>
        <w:t xml:space="preserve"> </w:t>
      </w:r>
      <w:r>
        <w:rPr>
          <w:rFonts w:ascii="Times New Roman" w:hAnsi="Times New Roman"/>
          <w:sz w:val="24"/>
          <w:szCs w:val="24"/>
        </w:rPr>
        <w:t>M. L.</w:t>
      </w:r>
      <w:r w:rsidR="00010217">
        <w:rPr>
          <w:rFonts w:ascii="Times New Roman" w:hAnsi="Times New Roman"/>
          <w:sz w:val="24"/>
          <w:szCs w:val="24"/>
        </w:rPr>
        <w:t xml:space="preserve">, &amp; </w:t>
      </w:r>
      <w:r w:rsidR="00010217">
        <w:rPr>
          <w:rFonts w:ascii="Times New Roman" w:hAnsi="Times New Roman"/>
          <w:sz w:val="24"/>
          <w:szCs w:val="24"/>
        </w:rPr>
        <w:t>Cowan</w:t>
      </w:r>
      <w:r w:rsidR="00010217">
        <w:rPr>
          <w:rFonts w:ascii="Times New Roman" w:hAnsi="Times New Roman"/>
          <w:sz w:val="24"/>
          <w:szCs w:val="24"/>
        </w:rPr>
        <w:t xml:space="preserve">, </w:t>
      </w:r>
      <w:r>
        <w:rPr>
          <w:rFonts w:ascii="Times New Roman" w:hAnsi="Times New Roman"/>
          <w:sz w:val="24"/>
          <w:szCs w:val="24"/>
        </w:rPr>
        <w:t>C.</w:t>
      </w:r>
      <w:r w:rsidR="00010217">
        <w:rPr>
          <w:rFonts w:ascii="Times New Roman" w:hAnsi="Times New Roman"/>
          <w:sz w:val="24"/>
          <w:szCs w:val="24"/>
        </w:rPr>
        <w:t xml:space="preserve"> </w:t>
      </w:r>
      <w:r w:rsidR="00010217">
        <w:rPr>
          <w:rFonts w:ascii="Times New Roman" w:hAnsi="Times New Roman"/>
          <w:sz w:val="24"/>
          <w:szCs w:val="24"/>
        </w:rPr>
        <w:t>(2009)</w:t>
      </w:r>
      <w:r w:rsidR="00010217">
        <w:rPr>
          <w:rFonts w:ascii="Times New Roman" w:hAnsi="Times New Roman"/>
          <w:sz w:val="24"/>
          <w:szCs w:val="24"/>
        </w:rPr>
        <w:t xml:space="preserve">. </w:t>
      </w:r>
      <w:r>
        <w:rPr>
          <w:rFonts w:ascii="Times New Roman" w:hAnsi="Times New Roman"/>
          <w:sz w:val="24"/>
          <w:szCs w:val="24"/>
        </w:rPr>
        <w:t xml:space="preserve">Consumers’ willingness to pay </w:t>
      </w:r>
    </w:p>
    <w:p w:rsidR="004C5330" w:rsidRDefault="004C5330" w:rsidP="00010217">
      <w:pPr>
        <w:spacing w:before="100" w:beforeAutospacing="1" w:after="100" w:afterAutospacing="1" w:line="240" w:lineRule="auto"/>
        <w:ind w:left="720"/>
        <w:contextualSpacing/>
        <w:jc w:val="thaiDistribute"/>
        <w:rPr>
          <w:rFonts w:ascii="Times New Roman" w:hAnsi="Times New Roman"/>
          <w:sz w:val="24"/>
          <w:szCs w:val="24"/>
        </w:rPr>
      </w:pPr>
      <w:proofErr w:type="gramStart"/>
      <w:r>
        <w:rPr>
          <w:rFonts w:ascii="Times New Roman" w:hAnsi="Times New Roman"/>
          <w:sz w:val="24"/>
          <w:szCs w:val="24"/>
        </w:rPr>
        <w:t>fo</w:t>
      </w:r>
      <w:r w:rsidR="00010217">
        <w:rPr>
          <w:rFonts w:ascii="Times New Roman" w:hAnsi="Times New Roman"/>
          <w:sz w:val="24"/>
          <w:szCs w:val="24"/>
        </w:rPr>
        <w:t>r</w:t>
      </w:r>
      <w:proofErr w:type="gramEnd"/>
      <w:r w:rsidR="00010217">
        <w:rPr>
          <w:rFonts w:ascii="Times New Roman" w:hAnsi="Times New Roman"/>
          <w:sz w:val="24"/>
          <w:szCs w:val="24"/>
        </w:rPr>
        <w:t xml:space="preserve"> </w:t>
      </w:r>
      <w:r>
        <w:rPr>
          <w:rFonts w:ascii="Times New Roman" w:hAnsi="Times New Roman"/>
          <w:sz w:val="24"/>
          <w:szCs w:val="24"/>
        </w:rPr>
        <w:t>organic conversion grade food: Evi</w:t>
      </w:r>
      <w:r w:rsidR="00010217">
        <w:rPr>
          <w:rFonts w:ascii="Times New Roman" w:hAnsi="Times New Roman"/>
          <w:sz w:val="24"/>
          <w:szCs w:val="24"/>
        </w:rPr>
        <w:t xml:space="preserve">dence from five EU countries. </w:t>
      </w:r>
      <w:proofErr w:type="gramStart"/>
      <w:r>
        <w:rPr>
          <w:rFonts w:ascii="Times New Roman" w:hAnsi="Times New Roman"/>
          <w:sz w:val="24"/>
          <w:szCs w:val="24"/>
        </w:rPr>
        <w:t>Food Policy</w:t>
      </w:r>
      <w:r w:rsidR="00010217">
        <w:rPr>
          <w:rFonts w:ascii="Times New Roman" w:hAnsi="Times New Roman"/>
          <w:sz w:val="24"/>
          <w:szCs w:val="24"/>
        </w:rPr>
        <w:t>.</w:t>
      </w:r>
      <w:proofErr w:type="gramEnd"/>
      <w:r>
        <w:rPr>
          <w:rFonts w:ascii="Times New Roman" w:hAnsi="Times New Roman"/>
          <w:sz w:val="24"/>
          <w:szCs w:val="24"/>
        </w:rPr>
        <w:t xml:space="preserve"> 34</w:t>
      </w:r>
      <w:r w:rsidR="00010217">
        <w:rPr>
          <w:rFonts w:ascii="Times New Roman" w:hAnsi="Times New Roman"/>
          <w:sz w:val="24"/>
          <w:szCs w:val="24"/>
        </w:rPr>
        <w:t xml:space="preserve">, </w:t>
      </w:r>
      <w:r>
        <w:rPr>
          <w:rFonts w:ascii="Times New Roman" w:hAnsi="Times New Roman"/>
          <w:sz w:val="24"/>
          <w:szCs w:val="24"/>
        </w:rPr>
        <w:t>287-294.</w:t>
      </w:r>
    </w:p>
    <w:p w:rsidR="004C5330" w:rsidRDefault="004C5330" w:rsidP="009812C4">
      <w:pPr>
        <w:spacing w:before="100" w:beforeAutospacing="1" w:after="100" w:afterAutospacing="1" w:line="240" w:lineRule="auto"/>
        <w:ind w:left="720"/>
        <w:contextualSpacing/>
        <w:jc w:val="thaiDistribute"/>
        <w:rPr>
          <w:rFonts w:ascii="Times New Roman" w:hAnsi="Times New Roman"/>
          <w:sz w:val="24"/>
          <w:szCs w:val="24"/>
        </w:rPr>
      </w:pPr>
    </w:p>
    <w:p w:rsidR="00010217" w:rsidRDefault="00010217" w:rsidP="00010217">
      <w:pPr>
        <w:spacing w:before="100" w:beforeAutospacing="1" w:after="100" w:afterAutospacing="1" w:line="240" w:lineRule="auto"/>
        <w:contextualSpacing/>
        <w:jc w:val="thaiDistribute"/>
        <w:rPr>
          <w:rFonts w:ascii="Times New Roman" w:hAnsi="Times New Roman"/>
          <w:sz w:val="24"/>
          <w:szCs w:val="24"/>
        </w:rPr>
      </w:pPr>
      <w:proofErr w:type="spellStart"/>
      <w:proofErr w:type="gramStart"/>
      <w:r>
        <w:rPr>
          <w:rFonts w:ascii="Times New Roman" w:hAnsi="Times New Roman"/>
          <w:sz w:val="24"/>
          <w:szCs w:val="24"/>
        </w:rPr>
        <w:t>Winship</w:t>
      </w:r>
      <w:proofErr w:type="spellEnd"/>
      <w:r>
        <w:rPr>
          <w:rFonts w:ascii="Times New Roman" w:hAnsi="Times New Roman"/>
          <w:sz w:val="24"/>
          <w:szCs w:val="24"/>
        </w:rPr>
        <w:t>, C., &amp;</w:t>
      </w:r>
      <w:r w:rsidR="00796055">
        <w:rPr>
          <w:rFonts w:ascii="Times New Roman" w:hAnsi="Times New Roman"/>
          <w:sz w:val="24"/>
          <w:szCs w:val="24"/>
        </w:rPr>
        <w:t xml:space="preserve"> </w:t>
      </w:r>
      <w:r>
        <w:rPr>
          <w:rFonts w:ascii="Times New Roman" w:hAnsi="Times New Roman"/>
          <w:sz w:val="24"/>
          <w:szCs w:val="24"/>
        </w:rPr>
        <w:t>Mare</w:t>
      </w:r>
      <w:r>
        <w:rPr>
          <w:rFonts w:ascii="Times New Roman" w:hAnsi="Times New Roman"/>
          <w:sz w:val="24"/>
          <w:szCs w:val="24"/>
        </w:rPr>
        <w:t xml:space="preserve">, </w:t>
      </w:r>
      <w:r w:rsidR="00796055">
        <w:rPr>
          <w:rFonts w:ascii="Times New Roman" w:hAnsi="Times New Roman"/>
          <w:sz w:val="24"/>
          <w:szCs w:val="24"/>
        </w:rPr>
        <w:t>R. D.</w:t>
      </w:r>
      <w:r w:rsidR="004C5330" w:rsidRPr="00935E39">
        <w:rPr>
          <w:rFonts w:ascii="Times New Roman" w:hAnsi="Times New Roman"/>
          <w:sz w:val="24"/>
          <w:szCs w:val="24"/>
        </w:rPr>
        <w:t xml:space="preserve"> </w:t>
      </w:r>
      <w:r>
        <w:rPr>
          <w:rFonts w:ascii="Times New Roman" w:hAnsi="Times New Roman"/>
          <w:sz w:val="24"/>
          <w:szCs w:val="24"/>
        </w:rPr>
        <w:t>(</w:t>
      </w:r>
      <w:r w:rsidRPr="00935E39">
        <w:rPr>
          <w:rFonts w:ascii="Times New Roman" w:hAnsi="Times New Roman"/>
          <w:sz w:val="24"/>
          <w:szCs w:val="24"/>
        </w:rPr>
        <w:t>1984</w:t>
      </w:r>
      <w:r>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proofErr w:type="gramStart"/>
      <w:r w:rsidR="004C5330" w:rsidRPr="00935E39">
        <w:rPr>
          <w:rFonts w:ascii="Times New Roman" w:hAnsi="Times New Roman"/>
          <w:sz w:val="24"/>
          <w:szCs w:val="24"/>
        </w:rPr>
        <w:t>Regression</w:t>
      </w:r>
      <w:r>
        <w:rPr>
          <w:rFonts w:ascii="Times New Roman" w:hAnsi="Times New Roman"/>
          <w:sz w:val="24"/>
          <w:szCs w:val="24"/>
        </w:rPr>
        <w:t xml:space="preserve"> Models with Ordinal Variables.</w:t>
      </w:r>
      <w:proofErr w:type="gramEnd"/>
      <w:r>
        <w:rPr>
          <w:rFonts w:ascii="Times New Roman" w:hAnsi="Times New Roman"/>
          <w:sz w:val="24"/>
          <w:szCs w:val="24"/>
        </w:rPr>
        <w:t xml:space="preserve"> </w:t>
      </w:r>
      <w:r w:rsidR="004C5330" w:rsidRPr="00935E39">
        <w:rPr>
          <w:rFonts w:ascii="Times New Roman" w:hAnsi="Times New Roman"/>
          <w:sz w:val="24"/>
          <w:szCs w:val="24"/>
        </w:rPr>
        <w:t xml:space="preserve">American </w:t>
      </w:r>
    </w:p>
    <w:p w:rsidR="004C5330" w:rsidRDefault="004C5330" w:rsidP="00010217">
      <w:pPr>
        <w:spacing w:before="100" w:beforeAutospacing="1" w:after="100" w:afterAutospacing="1" w:line="240" w:lineRule="auto"/>
        <w:ind w:firstLine="720"/>
        <w:contextualSpacing/>
        <w:jc w:val="thaiDistribute"/>
        <w:rPr>
          <w:rFonts w:ascii="Times New Roman" w:hAnsi="Times New Roman"/>
          <w:sz w:val="24"/>
          <w:szCs w:val="24"/>
        </w:rPr>
      </w:pPr>
      <w:r w:rsidRPr="00935E39">
        <w:rPr>
          <w:rFonts w:ascii="Times New Roman" w:hAnsi="Times New Roman"/>
          <w:sz w:val="24"/>
          <w:szCs w:val="24"/>
        </w:rPr>
        <w:t>Sociological</w:t>
      </w:r>
      <w:r w:rsidR="009812C4">
        <w:rPr>
          <w:rFonts w:ascii="Times New Roman" w:hAnsi="Times New Roman"/>
          <w:sz w:val="24"/>
          <w:szCs w:val="24"/>
        </w:rPr>
        <w:t xml:space="preserve"> Review</w:t>
      </w:r>
      <w:r w:rsidR="00010217">
        <w:rPr>
          <w:rFonts w:ascii="Times New Roman" w:hAnsi="Times New Roman"/>
          <w:sz w:val="24"/>
          <w:szCs w:val="24"/>
        </w:rPr>
        <w:t>, 49(</w:t>
      </w:r>
      <w:r w:rsidR="009812C4">
        <w:rPr>
          <w:rFonts w:ascii="Times New Roman" w:hAnsi="Times New Roman"/>
          <w:sz w:val="24"/>
          <w:szCs w:val="24"/>
        </w:rPr>
        <w:t>4</w:t>
      </w:r>
      <w:r w:rsidR="00010217">
        <w:rPr>
          <w:rFonts w:ascii="Times New Roman" w:hAnsi="Times New Roman"/>
          <w:sz w:val="24"/>
          <w:szCs w:val="24"/>
        </w:rPr>
        <w:t>),</w:t>
      </w:r>
      <w:r w:rsidR="009812C4">
        <w:rPr>
          <w:rFonts w:ascii="Times New Roman" w:hAnsi="Times New Roman"/>
          <w:sz w:val="24"/>
          <w:szCs w:val="24"/>
        </w:rPr>
        <w:t xml:space="preserve"> </w:t>
      </w:r>
      <w:r w:rsidRPr="00935E39">
        <w:rPr>
          <w:rFonts w:ascii="Times New Roman" w:hAnsi="Times New Roman"/>
          <w:sz w:val="24"/>
          <w:szCs w:val="24"/>
        </w:rPr>
        <w:t>512-525.</w:t>
      </w:r>
    </w:p>
    <w:p w:rsidR="004C5330" w:rsidRDefault="004C5330" w:rsidP="009812C4">
      <w:pPr>
        <w:spacing w:before="100" w:beforeAutospacing="1" w:after="100" w:afterAutospacing="1" w:line="240" w:lineRule="auto"/>
        <w:ind w:firstLine="720"/>
        <w:contextualSpacing/>
        <w:jc w:val="thaiDistribute"/>
        <w:rPr>
          <w:rFonts w:ascii="Times New Roman" w:hAnsi="Times New Roman"/>
          <w:sz w:val="24"/>
          <w:szCs w:val="24"/>
        </w:rPr>
      </w:pPr>
    </w:p>
    <w:p w:rsidR="004C5330" w:rsidRDefault="004C5330" w:rsidP="009812C4">
      <w:pPr>
        <w:spacing w:before="100" w:beforeAutospacing="1" w:after="100" w:afterAutospacing="1" w:line="240" w:lineRule="auto"/>
        <w:contextualSpacing/>
        <w:jc w:val="thaiDistribute"/>
        <w:rPr>
          <w:rFonts w:ascii="Times New Roman" w:hAnsi="Times New Roman"/>
          <w:sz w:val="24"/>
          <w:szCs w:val="24"/>
        </w:rPr>
      </w:pPr>
    </w:p>
    <w:p w:rsidR="00336111" w:rsidRDefault="00336111" w:rsidP="009812C4">
      <w:pPr>
        <w:jc w:val="thaiDistribute"/>
      </w:pPr>
    </w:p>
    <w:sectPr w:rsidR="00336111" w:rsidSect="00336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30"/>
    <w:rsid w:val="00010217"/>
    <w:rsid w:val="000A0B9A"/>
    <w:rsid w:val="001370CC"/>
    <w:rsid w:val="00141B90"/>
    <w:rsid w:val="00195B66"/>
    <w:rsid w:val="001D26F6"/>
    <w:rsid w:val="00270371"/>
    <w:rsid w:val="002A1BF4"/>
    <w:rsid w:val="002E4A91"/>
    <w:rsid w:val="00316EEE"/>
    <w:rsid w:val="00336111"/>
    <w:rsid w:val="003D1E17"/>
    <w:rsid w:val="004C5330"/>
    <w:rsid w:val="00534088"/>
    <w:rsid w:val="00670BFF"/>
    <w:rsid w:val="00683D56"/>
    <w:rsid w:val="00691F17"/>
    <w:rsid w:val="00694931"/>
    <w:rsid w:val="00716F00"/>
    <w:rsid w:val="00774E78"/>
    <w:rsid w:val="00784635"/>
    <w:rsid w:val="00785172"/>
    <w:rsid w:val="00796055"/>
    <w:rsid w:val="00834CE8"/>
    <w:rsid w:val="0084400D"/>
    <w:rsid w:val="00851E88"/>
    <w:rsid w:val="0085527F"/>
    <w:rsid w:val="00881076"/>
    <w:rsid w:val="008B65ED"/>
    <w:rsid w:val="00940D19"/>
    <w:rsid w:val="009812C4"/>
    <w:rsid w:val="009A2199"/>
    <w:rsid w:val="00A273EE"/>
    <w:rsid w:val="00A72D13"/>
    <w:rsid w:val="00AD39E4"/>
    <w:rsid w:val="00BB6B95"/>
    <w:rsid w:val="00C26E29"/>
    <w:rsid w:val="00D02D20"/>
    <w:rsid w:val="00D46CAC"/>
    <w:rsid w:val="00E342B9"/>
    <w:rsid w:val="00E72AAB"/>
    <w:rsid w:val="00EE250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533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C5330"/>
    <w:rPr>
      <w:rFonts w:ascii="Tahoma" w:hAnsi="Tahoma" w:cs="Angsana New"/>
      <w:sz w:val="16"/>
      <w:szCs w:val="20"/>
    </w:rPr>
  </w:style>
  <w:style w:type="character" w:styleId="Hyperlink">
    <w:name w:val="Hyperlink"/>
    <w:basedOn w:val="DefaultParagraphFont"/>
    <w:uiPriority w:val="99"/>
    <w:unhideWhenUsed/>
    <w:rsid w:val="009812C4"/>
    <w:rPr>
      <w:color w:val="0000FF" w:themeColor="hyperlink"/>
      <w:u w:val="single"/>
    </w:rPr>
  </w:style>
  <w:style w:type="character" w:styleId="FollowedHyperlink">
    <w:name w:val="FollowedHyperlink"/>
    <w:basedOn w:val="DefaultParagraphFont"/>
    <w:uiPriority w:val="99"/>
    <w:semiHidden/>
    <w:unhideWhenUsed/>
    <w:rsid w:val="00716F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533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C5330"/>
    <w:rPr>
      <w:rFonts w:ascii="Tahoma" w:hAnsi="Tahoma" w:cs="Angsana New"/>
      <w:sz w:val="16"/>
      <w:szCs w:val="20"/>
    </w:rPr>
  </w:style>
  <w:style w:type="character" w:styleId="Hyperlink">
    <w:name w:val="Hyperlink"/>
    <w:basedOn w:val="DefaultParagraphFont"/>
    <w:uiPriority w:val="99"/>
    <w:unhideWhenUsed/>
    <w:rsid w:val="009812C4"/>
    <w:rPr>
      <w:color w:val="0000FF" w:themeColor="hyperlink"/>
      <w:u w:val="single"/>
    </w:rPr>
  </w:style>
  <w:style w:type="character" w:styleId="FollowedHyperlink">
    <w:name w:val="FollowedHyperlink"/>
    <w:basedOn w:val="DefaultParagraphFont"/>
    <w:uiPriority w:val="99"/>
    <w:semiHidden/>
    <w:unhideWhenUsed/>
    <w:rsid w:val="00716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aadthai.com/price/default.php?gettid=18&amp;maxdate" TargetMode="External"/><Relationship Id="rId3" Type="http://schemas.openxmlformats.org/officeDocument/2006/relationships/settings" Target="settings.xml"/><Relationship Id="rId7" Type="http://schemas.openxmlformats.org/officeDocument/2006/relationships/hyperlink" Target="http://www.greennet.or.th/product/ri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laadthai.com/price/default.php?gettid=18&amp;maxdate" TargetMode="External"/><Relationship Id="rId5" Type="http://schemas.openxmlformats.org/officeDocument/2006/relationships/hyperlink" Target="http://www.greennet.or.th/product/r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4217</Words>
  <Characters>24041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Waripas Jiumpanyarach</dc:creator>
  <cp:lastModifiedBy>Waripas Jiumpanyarach</cp:lastModifiedBy>
  <cp:revision>2</cp:revision>
  <cp:lastPrinted>2013-10-18T05:09:00Z</cp:lastPrinted>
  <dcterms:created xsi:type="dcterms:W3CDTF">2013-10-18T05:10:00Z</dcterms:created>
  <dcterms:modified xsi:type="dcterms:W3CDTF">2013-10-18T05:10:00Z</dcterms:modified>
</cp:coreProperties>
</file>